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1844" w:rsidRDefault="006D3214" w:rsidP="001C1844">
      <w:pPr>
        <w:rPr>
          <w:lang w:val="en-US"/>
        </w:rPr>
      </w:pPr>
      <w:r>
        <w:rPr>
          <w:noProof/>
          <w:lang w:val="en-US" w:eastAsia="en-US"/>
        </w:rPr>
        <w:drawing>
          <wp:anchor distT="0" distB="0" distL="114300" distR="114300" simplePos="0" relativeHeight="251658752" behindDoc="1" locked="0" layoutInCell="1" allowOverlap="1">
            <wp:simplePos x="0" y="0"/>
            <wp:positionH relativeFrom="column">
              <wp:posOffset>-433070</wp:posOffset>
            </wp:positionH>
            <wp:positionV relativeFrom="paragraph">
              <wp:posOffset>-518160</wp:posOffset>
            </wp:positionV>
            <wp:extent cx="7528560" cy="10664190"/>
            <wp:effectExtent l="0" t="0" r="0" b="0"/>
            <wp:wrapNone/>
            <wp:docPr id="12" name="Grafik 1" descr="GIZ_Sidebar_Header_SPIS 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GIZ_Sidebar_Header_SPIS rev"/>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28560" cy="10664190"/>
                    </a:xfrm>
                    <a:prstGeom prst="rect">
                      <a:avLst/>
                    </a:prstGeom>
                    <a:noFill/>
                  </pic:spPr>
                </pic:pic>
              </a:graphicData>
            </a:graphic>
            <wp14:sizeRelH relativeFrom="page">
              <wp14:pctWidth>0</wp14:pctWidth>
            </wp14:sizeRelH>
            <wp14:sizeRelV relativeFrom="page">
              <wp14:pctHeight>0</wp14:pctHeight>
            </wp14:sizeRelV>
          </wp:anchor>
        </w:drawing>
      </w:r>
    </w:p>
    <w:p w:rsidR="001C1844" w:rsidRDefault="001C1844" w:rsidP="001C1844">
      <w:pPr>
        <w:rPr>
          <w:lang w:val="en-US"/>
        </w:rPr>
      </w:pPr>
    </w:p>
    <w:p w:rsidR="001C1844" w:rsidRDefault="001C1844" w:rsidP="001C1844">
      <w:pPr>
        <w:rPr>
          <w:lang w:val="en-US"/>
        </w:rPr>
      </w:pPr>
    </w:p>
    <w:p w:rsidR="001C1844" w:rsidRDefault="001C1844" w:rsidP="001C1844">
      <w:pPr>
        <w:rPr>
          <w:lang w:val="en-US"/>
        </w:rPr>
      </w:pPr>
    </w:p>
    <w:p w:rsidR="001C1844" w:rsidRDefault="001C1844" w:rsidP="001C1844">
      <w:pPr>
        <w:rPr>
          <w:lang w:val="en-US"/>
        </w:rPr>
      </w:pPr>
    </w:p>
    <w:p w:rsidR="001C1844" w:rsidRDefault="001C1844" w:rsidP="001C1844">
      <w:pPr>
        <w:rPr>
          <w:lang w:val="en-US"/>
        </w:rPr>
      </w:pPr>
    </w:p>
    <w:p w:rsidR="001C1844" w:rsidRDefault="001C1844" w:rsidP="001C1844">
      <w:pPr>
        <w:ind w:left="2268"/>
        <w:rPr>
          <w:caps/>
          <w:noProof/>
          <w:color w:val="FFFFFF" w:themeColor="background1"/>
          <w:sz w:val="40"/>
        </w:rPr>
      </w:pPr>
    </w:p>
    <w:p w:rsidR="001C1844" w:rsidRDefault="001C1844" w:rsidP="001C1844">
      <w:pPr>
        <w:ind w:left="2268"/>
        <w:rPr>
          <w:caps/>
          <w:noProof/>
          <w:sz w:val="40"/>
        </w:rPr>
      </w:pPr>
    </w:p>
    <w:p w:rsidR="001C1844" w:rsidRDefault="001C1844" w:rsidP="001C1844">
      <w:pPr>
        <w:ind w:left="2268"/>
        <w:rPr>
          <w:caps/>
          <w:noProof/>
          <w:sz w:val="40"/>
        </w:rPr>
      </w:pPr>
    </w:p>
    <w:p w:rsidR="001C1844" w:rsidRDefault="001C1844" w:rsidP="001C1844">
      <w:pPr>
        <w:ind w:left="2268"/>
        <w:rPr>
          <w:caps/>
          <w:noProof/>
          <w:sz w:val="40"/>
        </w:rPr>
      </w:pPr>
    </w:p>
    <w:p w:rsidR="001C1844" w:rsidRDefault="001C1844" w:rsidP="001C1844">
      <w:pPr>
        <w:ind w:left="2268"/>
        <w:rPr>
          <w:caps/>
          <w:noProof/>
          <w:sz w:val="40"/>
        </w:rPr>
      </w:pPr>
    </w:p>
    <w:p w:rsidR="001C1844" w:rsidRDefault="001C1844" w:rsidP="001C1844">
      <w:pPr>
        <w:rPr>
          <w:sz w:val="44"/>
          <w:lang w:val="en-US"/>
        </w:rPr>
      </w:pPr>
    </w:p>
    <w:p w:rsidR="001C1844" w:rsidRPr="00092085" w:rsidRDefault="00DC6021" w:rsidP="001C1844">
      <w:pPr>
        <w:ind w:left="2268"/>
        <w:jc w:val="center"/>
        <w:rPr>
          <w:b/>
          <w:color w:val="666666"/>
          <w:sz w:val="56"/>
          <w:szCs w:val="56"/>
          <w:lang w:val="en-US"/>
        </w:rPr>
      </w:pPr>
      <w:r>
        <w:rPr>
          <w:b/>
          <w:color w:val="666666"/>
          <w:sz w:val="56"/>
          <w:szCs w:val="56"/>
          <w:lang w:val="en-US"/>
        </w:rPr>
        <w:t>Promote</w:t>
      </w:r>
      <w:r w:rsidR="001C1844" w:rsidRPr="00092085">
        <w:rPr>
          <w:b/>
          <w:color w:val="666666"/>
          <w:sz w:val="56"/>
          <w:szCs w:val="56"/>
          <w:lang w:val="en-US"/>
        </w:rPr>
        <w:t>:</w:t>
      </w:r>
    </w:p>
    <w:p w:rsidR="001C1844" w:rsidRPr="00092085" w:rsidRDefault="001C1844" w:rsidP="001C1844">
      <w:pPr>
        <w:ind w:left="2268"/>
        <w:jc w:val="center"/>
        <w:rPr>
          <w:b/>
          <w:color w:val="666666"/>
          <w:sz w:val="56"/>
          <w:szCs w:val="56"/>
          <w:lang w:val="en-US"/>
        </w:rPr>
      </w:pPr>
      <w:r>
        <w:rPr>
          <w:b/>
          <w:color w:val="666666"/>
          <w:sz w:val="56"/>
          <w:szCs w:val="56"/>
          <w:lang w:val="en-US"/>
        </w:rPr>
        <w:t>SPIS Rapid Assessment</w:t>
      </w:r>
      <w:r w:rsidR="00DE5396">
        <w:rPr>
          <w:b/>
          <w:color w:val="666666"/>
          <w:sz w:val="56"/>
          <w:szCs w:val="56"/>
          <w:lang w:val="en-US"/>
        </w:rPr>
        <w:t xml:space="preserve"> T</w:t>
      </w:r>
      <w:r w:rsidR="008235C2">
        <w:rPr>
          <w:b/>
          <w:color w:val="666666"/>
          <w:sz w:val="56"/>
          <w:szCs w:val="56"/>
          <w:lang w:val="en-US"/>
        </w:rPr>
        <w:t>emplate</w:t>
      </w:r>
    </w:p>
    <w:p w:rsidR="001C1844" w:rsidRDefault="001C1844" w:rsidP="001C1844">
      <w:pPr>
        <w:ind w:left="2268"/>
        <w:rPr>
          <w:lang w:val="en-US"/>
        </w:rPr>
      </w:pPr>
    </w:p>
    <w:p w:rsidR="001C1844" w:rsidRPr="00846170" w:rsidRDefault="00DC6021" w:rsidP="001C1844">
      <w:pPr>
        <w:ind w:left="2268"/>
        <w:rPr>
          <w:lang w:val="en-US"/>
        </w:rPr>
      </w:pPr>
      <w:r>
        <w:rPr>
          <w:noProof/>
          <w:lang w:val="en-US" w:eastAsia="en-US"/>
        </w:rPr>
        <w:drawing>
          <wp:anchor distT="0" distB="0" distL="114300" distR="114300" simplePos="0" relativeHeight="251656704" behindDoc="0" locked="0" layoutInCell="1" allowOverlap="1" wp14:anchorId="1E5F2BEF" wp14:editId="44253E6D">
            <wp:simplePos x="0" y="0"/>
            <wp:positionH relativeFrom="column">
              <wp:posOffset>1571625</wp:posOffset>
            </wp:positionH>
            <wp:positionV relativeFrom="paragraph">
              <wp:posOffset>5457825</wp:posOffset>
            </wp:positionV>
            <wp:extent cx="5558155" cy="513060"/>
            <wp:effectExtent l="0" t="0" r="0" b="190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558155" cy="5130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p w:rsidR="001C1844" w:rsidRPr="00B32ADF" w:rsidRDefault="001C1844" w:rsidP="001C1844">
      <w:pPr>
        <w:rPr>
          <w:lang w:val="en-US"/>
        </w:rPr>
        <w:sectPr w:rsidR="001C1844" w:rsidRPr="00B32ADF" w:rsidSect="000F3384">
          <w:headerReference w:type="default" r:id="rId10"/>
          <w:footerReference w:type="default" r:id="rId11"/>
          <w:footerReference w:type="first" r:id="rId12"/>
          <w:pgSz w:w="11907" w:h="16840" w:code="9"/>
          <w:pgMar w:top="720" w:right="720" w:bottom="720" w:left="720" w:header="567" w:footer="567" w:gutter="0"/>
          <w:cols w:space="720"/>
          <w:docGrid w:linePitch="360"/>
        </w:sectPr>
      </w:pPr>
    </w:p>
    <w:p w:rsidR="002151B6" w:rsidRPr="008673B3" w:rsidRDefault="002151B6" w:rsidP="002151B6">
      <w:pPr>
        <w:rPr>
          <w:rFonts w:ascii="Arial" w:hAnsi="Arial" w:cs="Arial"/>
          <w:lang w:val="en-US"/>
        </w:rPr>
      </w:pPr>
      <w:r w:rsidRPr="008673B3">
        <w:rPr>
          <w:rFonts w:ascii="Arial" w:hAnsi="Arial" w:cs="Arial"/>
          <w:lang w:val="en-US"/>
        </w:rPr>
        <w:lastRenderedPageBreak/>
        <w:t xml:space="preserve">The Toolbox on Solar Powered Irrigation Systems </w:t>
      </w:r>
      <w:proofErr w:type="gramStart"/>
      <w:r w:rsidRPr="008673B3">
        <w:rPr>
          <w:rFonts w:ascii="Arial" w:hAnsi="Arial" w:cs="Arial"/>
          <w:lang w:val="en-US"/>
        </w:rPr>
        <w:t>is made</w:t>
      </w:r>
      <w:proofErr w:type="gramEnd"/>
      <w:r w:rsidRPr="008673B3">
        <w:rPr>
          <w:rFonts w:ascii="Arial" w:hAnsi="Arial" w:cs="Arial"/>
          <w:lang w:val="en-US"/>
        </w:rPr>
        <w:t xml:space="preserve"> possible through the global initiative Powering Agriculture: An Energy Grand Challenge for Development (PAEGC). In 2012, the United States Agency for International Development (USAID), the Swedish International Development Cooperation Agency (</w:t>
      </w:r>
      <w:proofErr w:type="spellStart"/>
      <w:r w:rsidRPr="008673B3">
        <w:rPr>
          <w:rFonts w:ascii="Arial" w:hAnsi="Arial" w:cs="Arial"/>
          <w:lang w:val="en-US"/>
        </w:rPr>
        <w:t>Sida</w:t>
      </w:r>
      <w:proofErr w:type="spellEnd"/>
      <w:r w:rsidRPr="008673B3">
        <w:rPr>
          <w:rFonts w:ascii="Arial" w:hAnsi="Arial" w:cs="Arial"/>
          <w:lang w:val="en-US"/>
        </w:rPr>
        <w:t>), the German Federal Ministry for Economic Cooperation and Development (BMZ), Duke Energy, and the Overseas Private Investment Cooperation (OPIC) combined resources to create the PAEGC initiative. The objective of PAEGC is to support new and sustainable approaches to accelerate the development and deployment of clean energy solutions for increasing agriculture productivity and/or value for farmers and agribusinesses in developing countries and emerging regions that lack access to reliable, affordable clean energy.</w:t>
      </w:r>
    </w:p>
    <w:p w:rsidR="002151B6" w:rsidRPr="008673B3" w:rsidRDefault="002151B6" w:rsidP="002151B6">
      <w:pPr>
        <w:rPr>
          <w:rFonts w:ascii="Arial" w:hAnsi="Arial" w:cs="Arial"/>
          <w:lang w:val="en-US"/>
        </w:rPr>
      </w:pPr>
    </w:p>
    <w:p w:rsidR="002151B6" w:rsidRPr="008673B3" w:rsidRDefault="002151B6" w:rsidP="002151B6">
      <w:pPr>
        <w:rPr>
          <w:rFonts w:ascii="Arial" w:hAnsi="Arial" w:cs="Arial"/>
          <w:color w:val="879B32"/>
          <w:lang w:val="en-US"/>
        </w:rPr>
      </w:pPr>
      <w:r w:rsidRPr="008673B3">
        <w:rPr>
          <w:rFonts w:ascii="Arial" w:hAnsi="Arial" w:cs="Arial"/>
          <w:bCs/>
          <w:color w:val="879B32"/>
          <w:lang w:val="en-US"/>
        </w:rPr>
        <w:t>Published by</w:t>
      </w:r>
    </w:p>
    <w:p w:rsidR="00E8032B" w:rsidRPr="008673B3" w:rsidRDefault="00E8032B" w:rsidP="00E8032B">
      <w:pPr>
        <w:rPr>
          <w:rFonts w:ascii="Arial" w:hAnsi="Arial" w:cs="Arial"/>
          <w:lang w:val="en-US"/>
        </w:rPr>
      </w:pPr>
      <w:r w:rsidRPr="008673B3">
        <w:rPr>
          <w:rFonts w:ascii="Arial" w:hAnsi="Arial" w:cs="Arial"/>
          <w:lang w:val="en-US"/>
        </w:rPr>
        <w:t xml:space="preserve">Deutsche </w:t>
      </w:r>
      <w:proofErr w:type="spellStart"/>
      <w:r w:rsidRPr="008673B3">
        <w:rPr>
          <w:rFonts w:ascii="Arial" w:hAnsi="Arial" w:cs="Arial"/>
          <w:lang w:val="en-US"/>
        </w:rPr>
        <w:t>Gesellschaft</w:t>
      </w:r>
      <w:proofErr w:type="spellEnd"/>
      <w:r w:rsidRPr="008673B3">
        <w:rPr>
          <w:rFonts w:ascii="Arial" w:hAnsi="Arial" w:cs="Arial"/>
          <w:lang w:val="en-US"/>
        </w:rPr>
        <w:t xml:space="preserve"> </w:t>
      </w:r>
      <w:proofErr w:type="spellStart"/>
      <w:r w:rsidRPr="008673B3">
        <w:rPr>
          <w:rFonts w:ascii="Arial" w:hAnsi="Arial" w:cs="Arial"/>
          <w:lang w:val="en-US"/>
        </w:rPr>
        <w:t>für</w:t>
      </w:r>
      <w:proofErr w:type="spellEnd"/>
      <w:r w:rsidRPr="008673B3">
        <w:rPr>
          <w:rFonts w:ascii="Arial" w:hAnsi="Arial" w:cs="Arial"/>
          <w:lang w:val="en-US"/>
        </w:rPr>
        <w:t xml:space="preserve"> </w:t>
      </w:r>
      <w:proofErr w:type="spellStart"/>
      <w:r w:rsidRPr="008673B3">
        <w:rPr>
          <w:rFonts w:ascii="Arial" w:hAnsi="Arial" w:cs="Arial"/>
          <w:lang w:val="en-US"/>
        </w:rPr>
        <w:t>Internationale</w:t>
      </w:r>
      <w:proofErr w:type="spellEnd"/>
      <w:r w:rsidRPr="008673B3">
        <w:rPr>
          <w:rFonts w:ascii="Arial" w:hAnsi="Arial" w:cs="Arial"/>
          <w:lang w:val="en-US"/>
        </w:rPr>
        <w:t xml:space="preserve"> </w:t>
      </w:r>
      <w:proofErr w:type="spellStart"/>
      <w:r w:rsidRPr="008673B3">
        <w:rPr>
          <w:rFonts w:ascii="Arial" w:hAnsi="Arial" w:cs="Arial"/>
          <w:lang w:val="en-US"/>
        </w:rPr>
        <w:t>Zusammenarbeit</w:t>
      </w:r>
      <w:proofErr w:type="spellEnd"/>
      <w:r w:rsidRPr="008673B3">
        <w:rPr>
          <w:rFonts w:ascii="Arial" w:hAnsi="Arial" w:cs="Arial"/>
          <w:lang w:val="en-US"/>
        </w:rPr>
        <w:t xml:space="preserve"> (GIZ) GmbH on behalf of BMZ as a </w:t>
      </w:r>
      <w:proofErr w:type="spellStart"/>
      <w:r w:rsidRPr="008673B3">
        <w:rPr>
          <w:rFonts w:ascii="Arial" w:hAnsi="Arial" w:cs="Arial"/>
          <w:lang w:val="en-US"/>
        </w:rPr>
        <w:t>funding</w:t>
      </w:r>
      <w:proofErr w:type="spellEnd"/>
      <w:r w:rsidRPr="008673B3">
        <w:rPr>
          <w:rFonts w:ascii="Arial" w:hAnsi="Arial" w:cs="Arial"/>
          <w:lang w:val="en-US"/>
        </w:rPr>
        <w:t xml:space="preserve"> partner of the global initiative Powering Agriculture: An Energy Grand Challenge for Development (PAEGC)</w:t>
      </w:r>
      <w:r>
        <w:rPr>
          <w:rFonts w:ascii="Arial" w:hAnsi="Arial" w:cs="Arial"/>
          <w:lang w:val="en-US"/>
        </w:rPr>
        <w:t xml:space="preserve"> and </w:t>
      </w:r>
      <w:r>
        <w:rPr>
          <w:rFonts w:ascii="Arial" w:hAnsi="Arial" w:cs="Arial"/>
          <w:lang w:val="en-US"/>
        </w:rPr>
        <w:br/>
      </w:r>
      <w:r w:rsidRPr="008673B3">
        <w:rPr>
          <w:rFonts w:ascii="Arial" w:hAnsi="Arial" w:cs="Arial"/>
          <w:lang w:val="en-US"/>
        </w:rPr>
        <w:t>The Food and Agriculture Organization of the United Nations (FAO)</w:t>
      </w:r>
    </w:p>
    <w:p w:rsidR="002151B6" w:rsidRPr="008673B3" w:rsidRDefault="002151B6" w:rsidP="002151B6">
      <w:pPr>
        <w:rPr>
          <w:rFonts w:ascii="Arial" w:hAnsi="Arial" w:cs="Arial"/>
          <w:lang w:val="en-US"/>
        </w:rPr>
      </w:pPr>
    </w:p>
    <w:p w:rsidR="002151B6" w:rsidRPr="008673B3" w:rsidRDefault="002151B6" w:rsidP="002151B6">
      <w:pPr>
        <w:rPr>
          <w:rFonts w:ascii="Arial" w:hAnsi="Arial" w:cs="Arial"/>
          <w:color w:val="879B32"/>
          <w:lang w:val="en-US"/>
        </w:rPr>
      </w:pPr>
      <w:r>
        <w:rPr>
          <w:rFonts w:ascii="Arial" w:hAnsi="Arial" w:cs="Arial"/>
          <w:color w:val="879B32"/>
          <w:lang w:val="en-US"/>
        </w:rPr>
        <w:t>Responsible</w:t>
      </w:r>
    </w:p>
    <w:p w:rsidR="002151B6" w:rsidRPr="008673B3" w:rsidRDefault="002151B6" w:rsidP="002151B6">
      <w:pPr>
        <w:rPr>
          <w:rFonts w:ascii="Arial" w:hAnsi="Arial" w:cs="Arial"/>
          <w:lang w:val="en-US"/>
        </w:rPr>
      </w:pPr>
      <w:r w:rsidRPr="008673B3">
        <w:rPr>
          <w:rFonts w:ascii="Arial" w:hAnsi="Arial" w:cs="Arial"/>
          <w:caps/>
          <w:lang w:val="en-US"/>
        </w:rPr>
        <w:t xml:space="preserve">GIZ </w:t>
      </w:r>
      <w:r>
        <w:rPr>
          <w:rFonts w:ascii="Arial" w:hAnsi="Arial" w:cs="Arial"/>
          <w:lang w:val="en-US"/>
        </w:rPr>
        <w:t xml:space="preserve">Project </w:t>
      </w:r>
      <w:r w:rsidRPr="008673B3">
        <w:rPr>
          <w:rFonts w:ascii="Arial" w:hAnsi="Arial" w:cs="Arial"/>
          <w:lang w:val="en-US"/>
        </w:rPr>
        <w:t xml:space="preserve">Sustainable Energy </w:t>
      </w:r>
      <w:r>
        <w:rPr>
          <w:rFonts w:ascii="Arial" w:hAnsi="Arial" w:cs="Arial"/>
          <w:lang w:val="en-US"/>
        </w:rPr>
        <w:t>for Food – Poweri</w:t>
      </w:r>
      <w:bookmarkStart w:id="0" w:name="_GoBack"/>
      <w:bookmarkEnd w:id="0"/>
      <w:r>
        <w:rPr>
          <w:rFonts w:ascii="Arial" w:hAnsi="Arial" w:cs="Arial"/>
          <w:lang w:val="en-US"/>
        </w:rPr>
        <w:t>ng Agriculture</w:t>
      </w:r>
    </w:p>
    <w:p w:rsidR="002151B6" w:rsidRPr="008673B3" w:rsidRDefault="002151B6" w:rsidP="002151B6">
      <w:pPr>
        <w:rPr>
          <w:rFonts w:ascii="Arial" w:hAnsi="Arial" w:cs="Arial"/>
          <w:lang w:val="en-US"/>
        </w:rPr>
      </w:pPr>
    </w:p>
    <w:p w:rsidR="002151B6" w:rsidRPr="008673B3" w:rsidRDefault="002151B6" w:rsidP="002151B6">
      <w:pPr>
        <w:rPr>
          <w:rFonts w:ascii="Arial" w:hAnsi="Arial" w:cs="Arial"/>
          <w:color w:val="879B32"/>
          <w:lang w:val="en-US"/>
        </w:rPr>
      </w:pPr>
      <w:r w:rsidRPr="008673B3">
        <w:rPr>
          <w:rFonts w:ascii="Arial" w:hAnsi="Arial" w:cs="Arial"/>
          <w:color w:val="879B32"/>
          <w:lang w:val="en-US"/>
        </w:rPr>
        <w:t>Contact</w:t>
      </w:r>
    </w:p>
    <w:p w:rsidR="002151B6" w:rsidRPr="008673B3" w:rsidRDefault="008235C2" w:rsidP="002151B6">
      <w:pPr>
        <w:rPr>
          <w:rFonts w:ascii="Arial" w:hAnsi="Arial" w:cs="Arial"/>
          <w:lang w:val="en-US"/>
        </w:rPr>
      </w:pPr>
      <w:hyperlink r:id="rId13" w:history="1">
        <w:r w:rsidR="002151B6" w:rsidRPr="008673B3">
          <w:rPr>
            <w:rStyle w:val="Hyperlink"/>
            <w:rFonts w:ascii="Arial" w:hAnsi="Arial" w:cs="Arial"/>
            <w:lang w:val="en-US"/>
          </w:rPr>
          <w:t>Powering.Agriculture@giz.de</w:t>
        </w:r>
      </w:hyperlink>
    </w:p>
    <w:p w:rsidR="002151B6" w:rsidRPr="008673B3" w:rsidRDefault="002151B6" w:rsidP="002151B6">
      <w:pPr>
        <w:rPr>
          <w:rFonts w:ascii="Arial" w:hAnsi="Arial" w:cs="Arial"/>
          <w:lang w:val="en-US"/>
        </w:rPr>
      </w:pPr>
    </w:p>
    <w:p w:rsidR="002151B6" w:rsidRPr="008673B3" w:rsidRDefault="002151B6" w:rsidP="002151B6">
      <w:pPr>
        <w:rPr>
          <w:rFonts w:ascii="Arial" w:hAnsi="Arial" w:cs="Arial"/>
          <w:color w:val="879B32"/>
          <w:lang w:val="en-US"/>
        </w:rPr>
      </w:pPr>
      <w:r w:rsidRPr="008673B3">
        <w:rPr>
          <w:rFonts w:ascii="Arial" w:hAnsi="Arial" w:cs="Arial"/>
          <w:color w:val="879B32"/>
          <w:lang w:val="en-US"/>
        </w:rPr>
        <w:t>Download</w:t>
      </w:r>
    </w:p>
    <w:p w:rsidR="002151B6" w:rsidRPr="008673B3" w:rsidRDefault="008235C2" w:rsidP="002151B6">
      <w:pPr>
        <w:rPr>
          <w:rFonts w:ascii="Arial" w:hAnsi="Arial" w:cs="Arial"/>
          <w:lang w:val="en-US"/>
        </w:rPr>
      </w:pPr>
      <w:hyperlink r:id="rId14" w:history="1">
        <w:r w:rsidR="002151B6" w:rsidRPr="008673B3">
          <w:rPr>
            <w:rStyle w:val="Hyperlink"/>
            <w:rFonts w:ascii="Arial" w:hAnsi="Arial" w:cs="Arial"/>
            <w:lang w:val="en-US"/>
          </w:rPr>
          <w:t>https://energypedia.info/wiki/Toolbox_on_SPIS</w:t>
        </w:r>
      </w:hyperlink>
    </w:p>
    <w:p w:rsidR="002151B6" w:rsidRPr="008673B3" w:rsidRDefault="002151B6" w:rsidP="002151B6">
      <w:pPr>
        <w:rPr>
          <w:rFonts w:ascii="Arial" w:hAnsi="Arial" w:cs="Arial"/>
          <w:lang w:val="en-US"/>
        </w:rPr>
      </w:pPr>
    </w:p>
    <w:p w:rsidR="002151B6" w:rsidRPr="008673B3" w:rsidRDefault="002151B6" w:rsidP="002151B6">
      <w:pPr>
        <w:rPr>
          <w:rFonts w:ascii="Arial" w:hAnsi="Arial" w:cs="Arial"/>
          <w:color w:val="879B32"/>
          <w:lang w:val="en-US"/>
        </w:rPr>
      </w:pPr>
      <w:r w:rsidRPr="008673B3">
        <w:rPr>
          <w:rFonts w:ascii="Arial" w:hAnsi="Arial" w:cs="Arial"/>
          <w:color w:val="879B32"/>
          <w:lang w:val="en-US"/>
        </w:rPr>
        <w:t xml:space="preserve">About </w:t>
      </w:r>
    </w:p>
    <w:p w:rsidR="002151B6" w:rsidRPr="008673B3" w:rsidRDefault="002151B6" w:rsidP="002151B6">
      <w:pPr>
        <w:rPr>
          <w:rFonts w:ascii="Arial" w:hAnsi="Arial" w:cs="Arial"/>
          <w:lang w:val="en-US"/>
        </w:rPr>
      </w:pPr>
      <w:r w:rsidRPr="008673B3">
        <w:rPr>
          <w:rFonts w:ascii="Arial" w:hAnsi="Arial" w:cs="Arial"/>
          <w:lang w:val="en-US"/>
        </w:rPr>
        <w:t xml:space="preserve">Powering Agriculture: An Energy Grand Challenge for Development: </w:t>
      </w:r>
      <w:hyperlink r:id="rId15" w:history="1">
        <w:r w:rsidRPr="008673B3">
          <w:rPr>
            <w:rStyle w:val="Hyperlink"/>
            <w:rFonts w:ascii="Arial" w:hAnsi="Arial" w:cs="Arial"/>
            <w:lang w:val="en-US"/>
          </w:rPr>
          <w:t>https://poweringag.org</w:t>
        </w:r>
      </w:hyperlink>
    </w:p>
    <w:p w:rsidR="002151B6" w:rsidRPr="008673B3" w:rsidRDefault="002151B6" w:rsidP="002151B6">
      <w:pPr>
        <w:rPr>
          <w:rFonts w:ascii="Arial" w:hAnsi="Arial" w:cs="Arial"/>
          <w:lang w:val="en-US"/>
        </w:rPr>
      </w:pPr>
    </w:p>
    <w:p w:rsidR="002151B6" w:rsidRPr="008673B3" w:rsidRDefault="002151B6" w:rsidP="002151B6">
      <w:pPr>
        <w:rPr>
          <w:rFonts w:ascii="Arial" w:hAnsi="Arial" w:cs="Arial"/>
          <w:color w:val="879B32"/>
          <w:lang w:val="en-US"/>
        </w:rPr>
      </w:pPr>
      <w:r w:rsidRPr="008673B3">
        <w:rPr>
          <w:rFonts w:ascii="Arial" w:hAnsi="Arial" w:cs="Arial"/>
          <w:color w:val="879B32"/>
          <w:lang w:val="en-US"/>
        </w:rPr>
        <w:t>Version</w:t>
      </w:r>
    </w:p>
    <w:p w:rsidR="002151B6" w:rsidRPr="008673B3" w:rsidRDefault="006D3214" w:rsidP="002151B6">
      <w:pPr>
        <w:rPr>
          <w:rFonts w:ascii="Arial" w:hAnsi="Arial" w:cs="Arial"/>
          <w:lang w:val="en-US"/>
        </w:rPr>
      </w:pPr>
      <w:r>
        <w:rPr>
          <w:rFonts w:ascii="Arial" w:hAnsi="Arial" w:cs="Arial"/>
          <w:lang w:val="en-US"/>
        </w:rPr>
        <w:t>1.</w:t>
      </w:r>
      <w:r w:rsidR="008235C2">
        <w:rPr>
          <w:rFonts w:ascii="Arial" w:hAnsi="Arial" w:cs="Arial"/>
          <w:lang w:val="en-US"/>
        </w:rPr>
        <w:t>1</w:t>
      </w:r>
      <w:r w:rsidR="002151B6" w:rsidRPr="008673B3">
        <w:rPr>
          <w:rFonts w:ascii="Arial" w:hAnsi="Arial" w:cs="Arial"/>
          <w:lang w:val="en-US"/>
        </w:rPr>
        <w:t xml:space="preserve"> (</w:t>
      </w:r>
      <w:r w:rsidR="008235C2">
        <w:rPr>
          <w:rFonts w:ascii="Arial" w:hAnsi="Arial" w:cs="Arial"/>
          <w:lang w:val="en-US"/>
        </w:rPr>
        <w:t>November</w:t>
      </w:r>
      <w:r>
        <w:rPr>
          <w:rFonts w:ascii="Arial" w:hAnsi="Arial" w:cs="Arial"/>
          <w:lang w:val="en-US"/>
        </w:rPr>
        <w:t xml:space="preserve"> 2018</w:t>
      </w:r>
      <w:r w:rsidR="002151B6" w:rsidRPr="008673B3">
        <w:rPr>
          <w:rFonts w:ascii="Arial" w:hAnsi="Arial" w:cs="Arial"/>
          <w:lang w:val="en-US"/>
        </w:rPr>
        <w:t>)</w:t>
      </w:r>
    </w:p>
    <w:p w:rsidR="002151B6" w:rsidRPr="008673B3" w:rsidRDefault="002151B6" w:rsidP="002151B6">
      <w:pPr>
        <w:rPr>
          <w:rFonts w:ascii="Arial" w:hAnsi="Arial" w:cs="Arial"/>
          <w:lang w:val="en-US"/>
        </w:rPr>
      </w:pPr>
    </w:p>
    <w:p w:rsidR="002151B6" w:rsidRPr="008673B3" w:rsidRDefault="002151B6" w:rsidP="002151B6">
      <w:pPr>
        <w:rPr>
          <w:rFonts w:ascii="Arial" w:hAnsi="Arial" w:cs="Arial"/>
          <w:color w:val="879B32"/>
          <w:lang w:val="en-US"/>
        </w:rPr>
      </w:pPr>
      <w:r w:rsidRPr="008673B3">
        <w:rPr>
          <w:rFonts w:ascii="Arial" w:hAnsi="Arial" w:cs="Arial"/>
          <w:color w:val="879B32"/>
          <w:lang w:val="en-US"/>
        </w:rPr>
        <w:t>Disclaimer</w:t>
      </w:r>
    </w:p>
    <w:p w:rsidR="00342023" w:rsidRPr="008673B3" w:rsidRDefault="00342023" w:rsidP="00342023">
      <w:pPr>
        <w:rPr>
          <w:rFonts w:ascii="Arial" w:hAnsi="Arial" w:cs="Arial"/>
          <w:lang w:val="en-US"/>
        </w:rPr>
      </w:pPr>
      <w:proofErr w:type="gramStart"/>
      <w:r w:rsidRPr="008673B3">
        <w:rPr>
          <w:rFonts w:ascii="Arial" w:hAnsi="Arial" w:cs="Arial"/>
          <w:lang w:val="en-US"/>
        </w:rPr>
        <w:t>The designations employed and the presentation of material in this information product do not imply the expression of any op</w:t>
      </w:r>
      <w:r>
        <w:rPr>
          <w:rFonts w:ascii="Arial" w:hAnsi="Arial" w:cs="Arial"/>
          <w:lang w:val="en-US"/>
        </w:rPr>
        <w:t>inion whatsoever on the part of</w:t>
      </w:r>
      <w:r w:rsidRPr="008673B3">
        <w:rPr>
          <w:rFonts w:ascii="Arial" w:hAnsi="Arial" w:cs="Arial"/>
          <w:lang w:val="en-US"/>
        </w:rPr>
        <w:t xml:space="preserve"> </w:t>
      </w:r>
      <w:r w:rsidRPr="00342023">
        <w:rPr>
          <w:rFonts w:ascii="Arial" w:hAnsi="Arial" w:cs="Arial"/>
          <w:lang w:val="en-US"/>
        </w:rPr>
        <w:t xml:space="preserve">Deutsche </w:t>
      </w:r>
      <w:proofErr w:type="spellStart"/>
      <w:r w:rsidRPr="00342023">
        <w:rPr>
          <w:rFonts w:ascii="Arial" w:hAnsi="Arial" w:cs="Arial"/>
          <w:lang w:val="en-US"/>
        </w:rPr>
        <w:t>Gesellschaft</w:t>
      </w:r>
      <w:proofErr w:type="spellEnd"/>
      <w:r w:rsidRPr="00342023">
        <w:rPr>
          <w:rFonts w:ascii="Arial" w:hAnsi="Arial" w:cs="Arial"/>
          <w:lang w:val="en-US"/>
        </w:rPr>
        <w:t xml:space="preserve"> </w:t>
      </w:r>
      <w:proofErr w:type="spellStart"/>
      <w:r w:rsidRPr="00342023">
        <w:rPr>
          <w:rFonts w:ascii="Arial" w:hAnsi="Arial" w:cs="Arial"/>
          <w:lang w:val="en-US"/>
        </w:rPr>
        <w:t>für</w:t>
      </w:r>
      <w:proofErr w:type="spellEnd"/>
      <w:r w:rsidRPr="00342023">
        <w:rPr>
          <w:rFonts w:ascii="Arial" w:hAnsi="Arial" w:cs="Arial"/>
          <w:lang w:val="en-US"/>
        </w:rPr>
        <w:t xml:space="preserve"> </w:t>
      </w:r>
      <w:proofErr w:type="spellStart"/>
      <w:r w:rsidRPr="00342023">
        <w:rPr>
          <w:rFonts w:ascii="Arial" w:hAnsi="Arial" w:cs="Arial"/>
          <w:lang w:val="en-US"/>
        </w:rPr>
        <w:t>Internationale</w:t>
      </w:r>
      <w:proofErr w:type="spellEnd"/>
      <w:r w:rsidRPr="00342023">
        <w:rPr>
          <w:rFonts w:ascii="Arial" w:hAnsi="Arial" w:cs="Arial"/>
          <w:lang w:val="en-US"/>
        </w:rPr>
        <w:t xml:space="preserve"> </w:t>
      </w:r>
      <w:proofErr w:type="spellStart"/>
      <w:r w:rsidRPr="00342023">
        <w:rPr>
          <w:rFonts w:ascii="Arial" w:hAnsi="Arial" w:cs="Arial"/>
          <w:lang w:val="en-US"/>
        </w:rPr>
        <w:t>Zusammenarbeit</w:t>
      </w:r>
      <w:proofErr w:type="spellEnd"/>
      <w:r w:rsidRPr="00342023">
        <w:rPr>
          <w:rFonts w:ascii="Arial" w:hAnsi="Arial" w:cs="Arial"/>
          <w:lang w:val="en-US"/>
        </w:rPr>
        <w:t xml:space="preserve"> (GIZ)</w:t>
      </w:r>
      <w:r w:rsidRPr="008673B3">
        <w:rPr>
          <w:rFonts w:ascii="Arial" w:hAnsi="Arial" w:cs="Arial"/>
          <w:lang w:val="en-US"/>
        </w:rPr>
        <w:t xml:space="preserve"> GmbH</w:t>
      </w:r>
      <w:r>
        <w:rPr>
          <w:rFonts w:ascii="Arial" w:hAnsi="Arial" w:cs="Arial"/>
          <w:lang w:val="en-US"/>
        </w:rPr>
        <w:t xml:space="preserve">, </w:t>
      </w:r>
      <w:r w:rsidRPr="008673B3">
        <w:rPr>
          <w:rFonts w:ascii="Arial" w:hAnsi="Arial" w:cs="Arial"/>
          <w:lang w:val="en-US"/>
        </w:rPr>
        <w:t>Fo</w:t>
      </w:r>
      <w:r>
        <w:rPr>
          <w:rFonts w:ascii="Arial" w:hAnsi="Arial" w:cs="Arial"/>
          <w:lang w:val="en-US"/>
        </w:rPr>
        <w:t>od and Agriculture Organization</w:t>
      </w:r>
      <w:r w:rsidRPr="008673B3">
        <w:rPr>
          <w:rFonts w:ascii="Arial" w:hAnsi="Arial" w:cs="Arial"/>
          <w:lang w:val="en-US"/>
        </w:rPr>
        <w:t xml:space="preserve"> of the United Nations (FAO) or any of the PAEGC Founding Partners concerning the legal or development status of any country, territory, city or area or of its authorities, or concerning the delimitation of its frontiers or boundaries.</w:t>
      </w:r>
      <w:proofErr w:type="gramEnd"/>
      <w:r w:rsidRPr="008673B3">
        <w:rPr>
          <w:rFonts w:ascii="Arial" w:hAnsi="Arial" w:cs="Arial"/>
          <w:lang w:val="en-US"/>
        </w:rPr>
        <w:t xml:space="preserve"> The mention of specific companies or products of manufacturers, whether or not these have been patented, does not imply that these have been endorsed or recommended by </w:t>
      </w:r>
      <w:r>
        <w:rPr>
          <w:rFonts w:ascii="Arial" w:hAnsi="Arial" w:cs="Arial"/>
          <w:lang w:val="en-US"/>
        </w:rPr>
        <w:t>GIZ, FAO,</w:t>
      </w:r>
      <w:r w:rsidRPr="008673B3">
        <w:rPr>
          <w:rFonts w:ascii="Arial" w:hAnsi="Arial" w:cs="Arial"/>
          <w:lang w:val="en-US"/>
        </w:rPr>
        <w:t xml:space="preserve"> or any of the PAEGC Founding Partners in preference to others of a similar nature that are not mentioned. The views expressed in this information product are those of the author and do not necessarily reflect the views or policies of GIZ,</w:t>
      </w:r>
      <w:r>
        <w:rPr>
          <w:rFonts w:ascii="Arial" w:hAnsi="Arial" w:cs="Arial"/>
          <w:lang w:val="en-US"/>
        </w:rPr>
        <w:t xml:space="preserve"> </w:t>
      </w:r>
      <w:r w:rsidRPr="008673B3">
        <w:rPr>
          <w:rFonts w:ascii="Arial" w:hAnsi="Arial" w:cs="Arial"/>
          <w:lang w:val="en-US"/>
        </w:rPr>
        <w:t>FAO</w:t>
      </w:r>
      <w:r>
        <w:rPr>
          <w:rFonts w:ascii="Arial" w:hAnsi="Arial" w:cs="Arial"/>
          <w:lang w:val="en-US"/>
        </w:rPr>
        <w:t>,</w:t>
      </w:r>
      <w:r w:rsidRPr="008673B3">
        <w:rPr>
          <w:rFonts w:ascii="Arial" w:hAnsi="Arial" w:cs="Arial"/>
          <w:lang w:val="en-US"/>
        </w:rPr>
        <w:t xml:space="preserve"> or any of the PAEGC Founding Partners.</w:t>
      </w:r>
    </w:p>
    <w:p w:rsidR="00342023" w:rsidRPr="008673B3" w:rsidRDefault="00342023" w:rsidP="00342023">
      <w:pPr>
        <w:rPr>
          <w:rFonts w:ascii="Arial" w:hAnsi="Arial" w:cs="Arial"/>
          <w:lang w:val="en-US"/>
        </w:rPr>
      </w:pPr>
    </w:p>
    <w:p w:rsidR="00342023" w:rsidRDefault="00342023" w:rsidP="00342023">
      <w:pPr>
        <w:rPr>
          <w:rFonts w:ascii="Arial" w:hAnsi="Arial" w:cs="Arial"/>
          <w:lang w:val="en-US"/>
        </w:rPr>
      </w:pPr>
      <w:r>
        <w:rPr>
          <w:rFonts w:ascii="Arial" w:hAnsi="Arial" w:cs="Arial"/>
          <w:lang w:val="en-US"/>
        </w:rPr>
        <w:t>GIZ</w:t>
      </w:r>
      <w:r w:rsidRPr="008673B3">
        <w:rPr>
          <w:rFonts w:ascii="Arial" w:hAnsi="Arial" w:cs="Arial"/>
          <w:lang w:val="en-US"/>
        </w:rPr>
        <w:t xml:space="preserve">, </w:t>
      </w:r>
      <w:r>
        <w:rPr>
          <w:rFonts w:ascii="Arial" w:hAnsi="Arial" w:cs="Arial"/>
          <w:lang w:val="en-US"/>
        </w:rPr>
        <w:t>FAO</w:t>
      </w:r>
      <w:r w:rsidRPr="008673B3">
        <w:rPr>
          <w:rFonts w:ascii="Arial" w:hAnsi="Arial" w:cs="Arial"/>
          <w:lang w:val="en-US"/>
        </w:rPr>
        <w:t xml:space="preserve"> and the PAEGC Founding Partners encourage the use, reproduction and dissemination of material in this information product. Except where otherwise indicated, material may be copied, downloaded and printed for private study, research and teaching purposes, or for use in non-commercial products or services, provided that appropriate acknowledgement of </w:t>
      </w:r>
      <w:r>
        <w:rPr>
          <w:rFonts w:ascii="Arial" w:hAnsi="Arial" w:cs="Arial"/>
          <w:lang w:val="en-US"/>
        </w:rPr>
        <w:t>GIZ and FAO</w:t>
      </w:r>
      <w:r w:rsidRPr="008673B3">
        <w:rPr>
          <w:rFonts w:ascii="Arial" w:hAnsi="Arial" w:cs="Arial"/>
          <w:lang w:val="en-US"/>
        </w:rPr>
        <w:t xml:space="preserve"> as the source and copyright holder is given.</w:t>
      </w:r>
    </w:p>
    <w:p w:rsidR="002151B6" w:rsidRDefault="00354F43" w:rsidP="002151B6">
      <w:pPr>
        <w:rPr>
          <w:rFonts w:ascii="Arial" w:hAnsi="Arial" w:cs="Arial"/>
          <w:lang w:val="en-US"/>
        </w:rPr>
      </w:pPr>
      <w:r>
        <w:rPr>
          <w:noProof/>
          <w:sz w:val="16"/>
          <w:szCs w:val="16"/>
          <w:lang w:val="en-US" w:eastAsia="en-US"/>
        </w:rPr>
        <w:drawing>
          <wp:anchor distT="0" distB="0" distL="114300" distR="114300" simplePos="0" relativeHeight="251657728" behindDoc="1" locked="0" layoutInCell="1" allowOverlap="1" wp14:anchorId="5BA5470D" wp14:editId="6EA3AD97">
            <wp:simplePos x="0" y="0"/>
            <wp:positionH relativeFrom="column">
              <wp:posOffset>1533525</wp:posOffset>
            </wp:positionH>
            <wp:positionV relativeFrom="paragraph">
              <wp:posOffset>111125</wp:posOffset>
            </wp:positionV>
            <wp:extent cx="1591409" cy="838200"/>
            <wp:effectExtent l="0" t="0" r="889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izlogo_unternehmen-en-implemented-rgb.gif"/>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91409" cy="838200"/>
                    </a:xfrm>
                    <a:prstGeom prst="rect">
                      <a:avLst/>
                    </a:prstGeom>
                  </pic:spPr>
                </pic:pic>
              </a:graphicData>
            </a:graphic>
            <wp14:sizeRelH relativeFrom="page">
              <wp14:pctWidth>0</wp14:pctWidth>
            </wp14:sizeRelH>
            <wp14:sizeRelV relativeFrom="page">
              <wp14:pctHeight>0</wp14:pctHeight>
            </wp14:sizeRelV>
          </wp:anchor>
        </w:drawing>
      </w:r>
    </w:p>
    <w:p w:rsidR="002151B6" w:rsidRDefault="002151B6" w:rsidP="002151B6">
      <w:pPr>
        <w:rPr>
          <w:rFonts w:ascii="Arial" w:hAnsi="Arial" w:cs="Arial"/>
          <w:lang w:val="en-US"/>
        </w:rPr>
      </w:pPr>
    </w:p>
    <w:p w:rsidR="002151B6" w:rsidRDefault="002151B6" w:rsidP="002151B6">
      <w:pPr>
        <w:rPr>
          <w:rFonts w:cs="Arial"/>
          <w:lang w:val="en-US"/>
        </w:rPr>
      </w:pPr>
    </w:p>
    <w:p w:rsidR="002151B6" w:rsidRPr="007E5CD2" w:rsidRDefault="002151B6" w:rsidP="002151B6">
      <w:pPr>
        <w:rPr>
          <w:rFonts w:cs="Arial"/>
          <w:lang w:val="en-US"/>
        </w:rPr>
      </w:pPr>
      <w:r w:rsidRPr="008673B3">
        <w:rPr>
          <w:rFonts w:ascii="Arial" w:hAnsi="Arial" w:cs="Arial"/>
          <w:lang w:val="en-US"/>
        </w:rPr>
        <w:t>© GIZ and FAO, 201</w:t>
      </w:r>
      <w:r w:rsidR="006D3214">
        <w:rPr>
          <w:rFonts w:ascii="Arial" w:hAnsi="Arial" w:cs="Arial"/>
          <w:lang w:val="en-US"/>
        </w:rPr>
        <w:t>8</w:t>
      </w:r>
      <w:r>
        <w:rPr>
          <w:lang w:val="en-US"/>
        </w:rPr>
        <w:br w:type="page"/>
      </w:r>
    </w:p>
    <w:p w:rsidR="00B61451" w:rsidRPr="004C07EF" w:rsidRDefault="004C07EF" w:rsidP="00322AFF">
      <w:pPr>
        <w:overflowPunct/>
        <w:textAlignment w:val="auto"/>
        <w:rPr>
          <w:b/>
          <w:color w:val="9EA231"/>
          <w:sz w:val="24"/>
          <w:szCs w:val="28"/>
          <w:lang w:val="en-GB"/>
        </w:rPr>
      </w:pPr>
      <w:r>
        <w:rPr>
          <w:b/>
          <w:color w:val="9EA231"/>
          <w:sz w:val="24"/>
          <w:szCs w:val="28"/>
          <w:lang w:val="en-GB"/>
        </w:rPr>
        <w:lastRenderedPageBreak/>
        <w:t>PROMOTE –</w:t>
      </w:r>
      <w:r w:rsidR="003071B3" w:rsidRPr="004C07EF">
        <w:rPr>
          <w:b/>
          <w:color w:val="9EA231"/>
          <w:sz w:val="24"/>
          <w:szCs w:val="28"/>
          <w:lang w:val="en-GB"/>
        </w:rPr>
        <w:t xml:space="preserve"> SPIS Rapid Assessment</w:t>
      </w:r>
      <w:r w:rsidR="00764297">
        <w:rPr>
          <w:b/>
          <w:color w:val="9EA231"/>
          <w:sz w:val="24"/>
          <w:szCs w:val="28"/>
          <w:lang w:val="en-GB"/>
        </w:rPr>
        <w:t xml:space="preserve"> Tool</w:t>
      </w:r>
    </w:p>
    <w:p w:rsidR="003071B3" w:rsidRDefault="003071B3" w:rsidP="00322AFF">
      <w:pPr>
        <w:overflowPunct/>
        <w:textAlignment w:val="auto"/>
        <w:rPr>
          <w:rFonts w:cstheme="minorHAnsi"/>
          <w:lang w:val="en-US"/>
        </w:rPr>
      </w:pPr>
    </w:p>
    <w:p w:rsidR="003071B3" w:rsidRDefault="00C34EA3" w:rsidP="00322AFF">
      <w:pPr>
        <w:overflowPunct/>
        <w:textAlignment w:val="auto"/>
        <w:rPr>
          <w:rFonts w:cstheme="minorHAnsi"/>
          <w:lang w:val="en-US"/>
        </w:rPr>
      </w:pPr>
      <w:r>
        <w:rPr>
          <w:rFonts w:cstheme="minorHAnsi"/>
          <w:lang w:val="en-GB"/>
        </w:rPr>
        <w:t>This tool allows for compiling a brief report based on a</w:t>
      </w:r>
      <w:r w:rsidR="003071B3" w:rsidRPr="003071B3">
        <w:rPr>
          <w:rFonts w:cstheme="minorHAnsi"/>
          <w:lang w:val="en-GB"/>
        </w:rPr>
        <w:t xml:space="preserve"> rapid assessment of the pros and cons of SPIS in the country, and/or project region</w:t>
      </w:r>
      <w:r>
        <w:rPr>
          <w:rFonts w:cstheme="minorHAnsi"/>
          <w:lang w:val="en-GB"/>
        </w:rPr>
        <w:t>. The</w:t>
      </w:r>
      <w:r w:rsidR="003071B3" w:rsidRPr="003071B3">
        <w:rPr>
          <w:rFonts w:cstheme="minorHAnsi"/>
          <w:lang w:val="en-GB"/>
        </w:rPr>
        <w:t xml:space="preserve"> </w:t>
      </w:r>
      <w:r>
        <w:rPr>
          <w:rFonts w:cstheme="minorHAnsi"/>
          <w:lang w:val="en-GB"/>
        </w:rPr>
        <w:t>below</w:t>
      </w:r>
      <w:r w:rsidR="003071B3" w:rsidRPr="003071B3">
        <w:rPr>
          <w:rFonts w:cstheme="minorHAnsi"/>
          <w:lang w:val="en-GB"/>
        </w:rPr>
        <w:t xml:space="preserve"> Table of Contents </w:t>
      </w:r>
      <w:r>
        <w:rPr>
          <w:rFonts w:cstheme="minorHAnsi"/>
          <w:lang w:val="en-GB"/>
        </w:rPr>
        <w:t xml:space="preserve">serves as a guide towards this report, which should </w:t>
      </w:r>
      <w:r w:rsidR="008724CA" w:rsidRPr="00C34EA3">
        <w:rPr>
          <w:rFonts w:cstheme="minorHAnsi"/>
          <w:lang w:val="en-US"/>
        </w:rPr>
        <w:t>comprise</w:t>
      </w:r>
      <w:r w:rsidR="003071B3" w:rsidRPr="00C34EA3">
        <w:rPr>
          <w:rFonts w:cstheme="minorHAnsi"/>
          <w:lang w:val="en-US"/>
        </w:rPr>
        <w:t xml:space="preserve"> 10-15 pages in total.</w:t>
      </w:r>
    </w:p>
    <w:p w:rsidR="003071B3" w:rsidRDefault="003071B3" w:rsidP="00322AFF">
      <w:pPr>
        <w:overflowPunct/>
        <w:textAlignment w:val="auto"/>
        <w:rPr>
          <w:rFonts w:cstheme="minorHAnsi"/>
          <w:lang w:val="en-US"/>
        </w:rPr>
      </w:pPr>
    </w:p>
    <w:tbl>
      <w:tblPr>
        <w:tblW w:w="0" w:type="auto"/>
        <w:tblBorders>
          <w:top w:val="single" w:sz="4" w:space="0" w:color="9EA231"/>
          <w:left w:val="single" w:sz="4" w:space="0" w:color="9EA231"/>
          <w:bottom w:val="single" w:sz="4" w:space="0" w:color="9EA231"/>
          <w:right w:val="single" w:sz="4" w:space="0" w:color="9EA231"/>
          <w:insideH w:val="single" w:sz="4" w:space="0" w:color="9EA231"/>
          <w:insideV w:val="single" w:sz="4" w:space="0" w:color="9EA231"/>
        </w:tblBorders>
        <w:tblLook w:val="0000" w:firstRow="0" w:lastRow="0" w:firstColumn="0" w:lastColumn="0" w:noHBand="0" w:noVBand="0"/>
      </w:tblPr>
      <w:tblGrid>
        <w:gridCol w:w="3603"/>
        <w:gridCol w:w="5729"/>
      </w:tblGrid>
      <w:tr w:rsidR="000F1CE7" w:rsidTr="00206D65">
        <w:trPr>
          <w:trHeight w:val="454"/>
          <w:tblHeader/>
        </w:trPr>
        <w:tc>
          <w:tcPr>
            <w:tcW w:w="3652" w:type="dxa"/>
            <w:shd w:val="clear" w:color="auto" w:fill="9EA231"/>
            <w:vAlign w:val="center"/>
          </w:tcPr>
          <w:p w:rsidR="0004747F" w:rsidRPr="003071B3" w:rsidRDefault="003071B3" w:rsidP="0004747F">
            <w:pPr>
              <w:spacing w:before="40" w:after="40"/>
              <w:jc w:val="left"/>
              <w:rPr>
                <w:b/>
                <w:color w:val="FFFFFF" w:themeColor="background1"/>
                <w:lang w:val="en-GB"/>
              </w:rPr>
            </w:pPr>
            <w:r w:rsidRPr="003071B3">
              <w:rPr>
                <w:b/>
                <w:color w:val="FFFFFF" w:themeColor="background1"/>
                <w:lang w:val="en-GB"/>
              </w:rPr>
              <w:t>Chapter / Paragraph</w:t>
            </w:r>
          </w:p>
        </w:tc>
        <w:tc>
          <w:tcPr>
            <w:tcW w:w="5874" w:type="dxa"/>
            <w:shd w:val="clear" w:color="auto" w:fill="9EA231"/>
            <w:vAlign w:val="center"/>
          </w:tcPr>
          <w:p w:rsidR="000F1CE7" w:rsidRPr="003071B3" w:rsidRDefault="003071B3" w:rsidP="0004747F">
            <w:pPr>
              <w:spacing w:before="40" w:after="40"/>
              <w:jc w:val="left"/>
              <w:rPr>
                <w:b/>
                <w:color w:val="FFFFFF" w:themeColor="background1"/>
                <w:lang w:val="en-GB"/>
              </w:rPr>
            </w:pPr>
            <w:r w:rsidRPr="003071B3">
              <w:rPr>
                <w:b/>
                <w:color w:val="FFFFFF" w:themeColor="background1"/>
                <w:lang w:val="en-GB"/>
              </w:rPr>
              <w:t>Shortly describe</w:t>
            </w:r>
          </w:p>
        </w:tc>
      </w:tr>
      <w:tr w:rsidR="003071B3" w:rsidRPr="008235C2" w:rsidTr="00206D65">
        <w:trPr>
          <w:trHeight w:val="454"/>
        </w:trPr>
        <w:tc>
          <w:tcPr>
            <w:tcW w:w="3652" w:type="dxa"/>
            <w:vAlign w:val="center"/>
          </w:tcPr>
          <w:p w:rsidR="003071B3" w:rsidRPr="003071B3" w:rsidRDefault="003071B3" w:rsidP="003071B3">
            <w:pPr>
              <w:pStyle w:val="ListParagraph"/>
              <w:numPr>
                <w:ilvl w:val="0"/>
                <w:numId w:val="39"/>
              </w:numPr>
              <w:spacing w:before="40" w:after="40"/>
              <w:ind w:left="567" w:hanging="567"/>
              <w:jc w:val="left"/>
              <w:rPr>
                <w:b/>
                <w:lang w:val="en-GB"/>
              </w:rPr>
            </w:pPr>
            <w:r w:rsidRPr="003071B3">
              <w:rPr>
                <w:b/>
                <w:lang w:val="en-GB"/>
              </w:rPr>
              <w:t>Background</w:t>
            </w:r>
          </w:p>
        </w:tc>
        <w:tc>
          <w:tcPr>
            <w:tcW w:w="5874" w:type="dxa"/>
          </w:tcPr>
          <w:p w:rsidR="003071B3" w:rsidRDefault="003071B3" w:rsidP="003071B3">
            <w:pPr>
              <w:spacing w:before="40" w:after="40"/>
              <w:rPr>
                <w:rFonts w:cstheme="minorHAnsi"/>
                <w:i/>
                <w:lang w:val="en-GB"/>
              </w:rPr>
            </w:pPr>
            <w:r w:rsidRPr="003071B3">
              <w:rPr>
                <w:rFonts w:cstheme="minorHAnsi"/>
                <w:i/>
                <w:lang w:val="en-GB"/>
              </w:rPr>
              <w:t>In this chapter the situation in the country/project region for irrigated agriculture, solar energy and agricultural finance is described generally and independent from each other</w:t>
            </w:r>
          </w:p>
          <w:p w:rsidR="00033E1B" w:rsidRPr="003071B3" w:rsidRDefault="00033E1B" w:rsidP="00033E1B">
            <w:pPr>
              <w:spacing w:before="40" w:after="40"/>
              <w:rPr>
                <w:rFonts w:cstheme="minorHAnsi"/>
                <w:i/>
                <w:lang w:val="en-GB"/>
              </w:rPr>
            </w:pPr>
            <w:r>
              <w:rPr>
                <w:rFonts w:cstheme="minorHAnsi"/>
                <w:i/>
                <w:lang w:val="en-GB"/>
              </w:rPr>
              <w:t xml:space="preserve">Inserting a map picture of the region(s) described is useful to assist in reader orientation. </w:t>
            </w:r>
          </w:p>
        </w:tc>
      </w:tr>
      <w:tr w:rsidR="003071B3" w:rsidRPr="008235C2" w:rsidTr="00206D65">
        <w:trPr>
          <w:trHeight w:val="454"/>
        </w:trPr>
        <w:tc>
          <w:tcPr>
            <w:tcW w:w="3652" w:type="dxa"/>
            <w:vAlign w:val="center"/>
          </w:tcPr>
          <w:p w:rsidR="003071B3" w:rsidRPr="003071B3" w:rsidRDefault="003071B3" w:rsidP="003071B3">
            <w:pPr>
              <w:pStyle w:val="ListParagraph"/>
              <w:numPr>
                <w:ilvl w:val="0"/>
                <w:numId w:val="40"/>
              </w:numPr>
              <w:spacing w:before="40" w:after="40"/>
              <w:ind w:hanging="720"/>
              <w:jc w:val="left"/>
              <w:rPr>
                <w:lang w:val="en-GB"/>
              </w:rPr>
            </w:pPr>
            <w:r w:rsidRPr="003071B3">
              <w:rPr>
                <w:lang w:val="en-GB"/>
              </w:rPr>
              <w:t>Irrigated agriculture</w:t>
            </w:r>
          </w:p>
        </w:tc>
        <w:tc>
          <w:tcPr>
            <w:tcW w:w="5874" w:type="dxa"/>
          </w:tcPr>
          <w:p w:rsidR="003071B3" w:rsidRPr="003071B3" w:rsidRDefault="003071B3" w:rsidP="00E905A8">
            <w:pPr>
              <w:pStyle w:val="ListParagraph"/>
              <w:numPr>
                <w:ilvl w:val="0"/>
                <w:numId w:val="38"/>
              </w:numPr>
              <w:spacing w:before="40" w:after="40"/>
              <w:ind w:left="318" w:hanging="219"/>
              <w:jc w:val="left"/>
              <w:rPr>
                <w:rFonts w:cstheme="minorHAnsi"/>
                <w:lang w:val="en-US"/>
              </w:rPr>
            </w:pPr>
            <w:r w:rsidRPr="003071B3">
              <w:rPr>
                <w:rFonts w:cstheme="minorHAnsi"/>
                <w:lang w:val="en-US"/>
              </w:rPr>
              <w:t>Important areas for irrigation, description of technologies present in the country</w:t>
            </w:r>
          </w:p>
          <w:p w:rsidR="003071B3" w:rsidRPr="003071B3" w:rsidRDefault="00E905A8" w:rsidP="00E905A8">
            <w:pPr>
              <w:pStyle w:val="ListParagraph"/>
              <w:numPr>
                <w:ilvl w:val="0"/>
                <w:numId w:val="38"/>
              </w:numPr>
              <w:spacing w:before="40" w:after="40"/>
              <w:ind w:left="318" w:hanging="219"/>
              <w:jc w:val="left"/>
              <w:rPr>
                <w:rFonts w:cstheme="minorHAnsi"/>
                <w:lang w:val="en-US"/>
              </w:rPr>
            </w:pPr>
            <w:r>
              <w:rPr>
                <w:rFonts w:cstheme="minorHAnsi"/>
                <w:lang w:val="en-US"/>
              </w:rPr>
              <w:t>R</w:t>
            </w:r>
            <w:r w:rsidR="003071B3" w:rsidRPr="003071B3">
              <w:rPr>
                <w:rFonts w:cstheme="minorHAnsi"/>
                <w:lang w:val="en-US"/>
              </w:rPr>
              <w:t>elevance irrigated agriculture vs rain fed agriculture; economic</w:t>
            </w:r>
          </w:p>
          <w:p w:rsidR="003071B3" w:rsidRPr="003071B3" w:rsidRDefault="003071B3" w:rsidP="00E905A8">
            <w:pPr>
              <w:pStyle w:val="ListParagraph"/>
              <w:numPr>
                <w:ilvl w:val="0"/>
                <w:numId w:val="38"/>
              </w:numPr>
              <w:spacing w:before="40" w:after="40"/>
              <w:ind w:left="318" w:hanging="219"/>
              <w:jc w:val="left"/>
              <w:rPr>
                <w:rFonts w:cstheme="minorHAnsi"/>
                <w:lang w:val="en-US"/>
              </w:rPr>
            </w:pPr>
            <w:r w:rsidRPr="003071B3">
              <w:rPr>
                <w:rFonts w:cstheme="minorHAnsi"/>
                <w:lang w:val="en-US"/>
              </w:rPr>
              <w:t>Relevant policies and strategies that promote irrigation</w:t>
            </w:r>
          </w:p>
        </w:tc>
      </w:tr>
      <w:tr w:rsidR="003071B3" w:rsidRPr="008235C2" w:rsidTr="00206D65">
        <w:trPr>
          <w:trHeight w:val="454"/>
        </w:trPr>
        <w:tc>
          <w:tcPr>
            <w:tcW w:w="3652" w:type="dxa"/>
            <w:vAlign w:val="center"/>
          </w:tcPr>
          <w:p w:rsidR="003071B3" w:rsidRPr="003071B3" w:rsidRDefault="003071B3" w:rsidP="003071B3">
            <w:pPr>
              <w:pStyle w:val="ListParagraph"/>
              <w:numPr>
                <w:ilvl w:val="1"/>
                <w:numId w:val="39"/>
              </w:numPr>
              <w:spacing w:before="40" w:after="40"/>
              <w:ind w:hanging="720"/>
              <w:jc w:val="left"/>
              <w:rPr>
                <w:lang w:val="en-GB"/>
              </w:rPr>
            </w:pPr>
            <w:r w:rsidRPr="003071B3">
              <w:rPr>
                <w:lang w:val="en-GB"/>
              </w:rPr>
              <w:t>Solar energy</w:t>
            </w:r>
          </w:p>
        </w:tc>
        <w:tc>
          <w:tcPr>
            <w:tcW w:w="5874" w:type="dxa"/>
          </w:tcPr>
          <w:p w:rsidR="003071B3" w:rsidRPr="003071B3" w:rsidRDefault="003071B3" w:rsidP="00E905A8">
            <w:pPr>
              <w:pStyle w:val="ListParagraph"/>
              <w:numPr>
                <w:ilvl w:val="0"/>
                <w:numId w:val="38"/>
              </w:numPr>
              <w:spacing w:before="40" w:after="40"/>
              <w:ind w:left="318" w:hanging="219"/>
              <w:jc w:val="left"/>
              <w:rPr>
                <w:rFonts w:cstheme="minorHAnsi"/>
                <w:lang w:val="en-US"/>
              </w:rPr>
            </w:pPr>
            <w:r w:rsidRPr="003071B3">
              <w:rPr>
                <w:rFonts w:cstheme="minorHAnsi"/>
                <w:lang w:val="en-US"/>
              </w:rPr>
              <w:t>Important areas for solar energy, description of technologies present in the country</w:t>
            </w:r>
          </w:p>
          <w:p w:rsidR="003071B3" w:rsidRPr="003071B3" w:rsidRDefault="00E905A8" w:rsidP="00E905A8">
            <w:pPr>
              <w:pStyle w:val="ListParagraph"/>
              <w:numPr>
                <w:ilvl w:val="0"/>
                <w:numId w:val="38"/>
              </w:numPr>
              <w:spacing w:before="40" w:after="40"/>
              <w:ind w:left="318" w:hanging="219"/>
              <w:jc w:val="left"/>
              <w:rPr>
                <w:rFonts w:cstheme="minorHAnsi"/>
                <w:lang w:val="en-US"/>
              </w:rPr>
            </w:pPr>
            <w:r>
              <w:rPr>
                <w:rFonts w:cstheme="minorHAnsi"/>
                <w:lang w:val="en-US"/>
              </w:rPr>
              <w:t>R</w:t>
            </w:r>
            <w:r w:rsidR="003071B3" w:rsidRPr="003071B3">
              <w:rPr>
                <w:rFonts w:cstheme="minorHAnsi"/>
                <w:lang w:val="en-US"/>
              </w:rPr>
              <w:t>elevance solar energy vs other renewable energies and vs non-renewables; economics</w:t>
            </w:r>
          </w:p>
          <w:p w:rsidR="003071B3" w:rsidRPr="003071B3" w:rsidRDefault="00C34EA3" w:rsidP="00E905A8">
            <w:pPr>
              <w:pStyle w:val="ListParagraph"/>
              <w:numPr>
                <w:ilvl w:val="0"/>
                <w:numId w:val="38"/>
              </w:numPr>
              <w:spacing w:before="40" w:after="40"/>
              <w:ind w:left="318" w:hanging="219"/>
              <w:jc w:val="left"/>
              <w:rPr>
                <w:rFonts w:cstheme="minorHAnsi"/>
                <w:lang w:val="en-GB"/>
              </w:rPr>
            </w:pPr>
            <w:r>
              <w:rPr>
                <w:rFonts w:cstheme="minorHAnsi"/>
                <w:lang w:val="en-US"/>
              </w:rPr>
              <w:t>Relevant p</w:t>
            </w:r>
            <w:r w:rsidR="003071B3" w:rsidRPr="003071B3">
              <w:rPr>
                <w:rFonts w:cstheme="minorHAnsi"/>
                <w:lang w:val="en-US"/>
              </w:rPr>
              <w:t>olicies and strategies that promote solar energy</w:t>
            </w:r>
          </w:p>
        </w:tc>
      </w:tr>
      <w:tr w:rsidR="003071B3" w:rsidRPr="008235C2" w:rsidTr="00206D65">
        <w:trPr>
          <w:trHeight w:val="454"/>
        </w:trPr>
        <w:tc>
          <w:tcPr>
            <w:tcW w:w="3652" w:type="dxa"/>
            <w:vAlign w:val="center"/>
          </w:tcPr>
          <w:p w:rsidR="003071B3" w:rsidRPr="003071B3" w:rsidRDefault="003071B3" w:rsidP="003071B3">
            <w:pPr>
              <w:pStyle w:val="ListParagraph"/>
              <w:numPr>
                <w:ilvl w:val="1"/>
                <w:numId w:val="39"/>
              </w:numPr>
              <w:spacing w:before="40" w:after="40"/>
              <w:ind w:hanging="720"/>
              <w:jc w:val="left"/>
              <w:rPr>
                <w:lang w:val="en-GB"/>
              </w:rPr>
            </w:pPr>
            <w:r w:rsidRPr="003071B3">
              <w:rPr>
                <w:lang w:val="en-GB"/>
              </w:rPr>
              <w:t>Financial services for agriculture and energy</w:t>
            </w:r>
          </w:p>
        </w:tc>
        <w:tc>
          <w:tcPr>
            <w:tcW w:w="5874" w:type="dxa"/>
          </w:tcPr>
          <w:p w:rsidR="003071B3" w:rsidRPr="003071B3" w:rsidRDefault="003071B3" w:rsidP="00E905A8">
            <w:pPr>
              <w:pStyle w:val="ListParagraph"/>
              <w:numPr>
                <w:ilvl w:val="0"/>
                <w:numId w:val="38"/>
              </w:numPr>
              <w:spacing w:before="40" w:after="40"/>
              <w:ind w:left="318" w:hanging="219"/>
              <w:jc w:val="left"/>
              <w:rPr>
                <w:rFonts w:cstheme="minorHAnsi"/>
                <w:lang w:val="en-US"/>
              </w:rPr>
            </w:pPr>
            <w:r w:rsidRPr="003071B3">
              <w:rPr>
                <w:rFonts w:cstheme="minorHAnsi"/>
                <w:lang w:val="en-US"/>
              </w:rPr>
              <w:t>Status quo on access to finance for agriculture, description of financial products available in the country</w:t>
            </w:r>
          </w:p>
          <w:p w:rsidR="003071B3" w:rsidRPr="003071B3" w:rsidRDefault="003071B3" w:rsidP="00E905A8">
            <w:pPr>
              <w:pStyle w:val="ListParagraph"/>
              <w:numPr>
                <w:ilvl w:val="0"/>
                <w:numId w:val="38"/>
              </w:numPr>
              <w:spacing w:before="40" w:after="40"/>
              <w:ind w:left="318" w:hanging="219"/>
              <w:jc w:val="left"/>
              <w:rPr>
                <w:rFonts w:cstheme="minorHAnsi"/>
                <w:lang w:val="en-US"/>
              </w:rPr>
            </w:pPr>
            <w:r w:rsidRPr="003071B3">
              <w:rPr>
                <w:rFonts w:cstheme="minorHAnsi"/>
                <w:lang w:val="en-US"/>
              </w:rPr>
              <w:t>Status quo on access to finance for renewable (off-grid) energy, description of financial products available in the country</w:t>
            </w:r>
          </w:p>
          <w:p w:rsidR="003071B3" w:rsidRPr="00D01247" w:rsidRDefault="00C34EA3" w:rsidP="00E905A8">
            <w:pPr>
              <w:pStyle w:val="ListParagraph"/>
              <w:numPr>
                <w:ilvl w:val="0"/>
                <w:numId w:val="38"/>
              </w:numPr>
              <w:spacing w:before="40" w:after="40"/>
              <w:ind w:left="318" w:hanging="219"/>
              <w:jc w:val="left"/>
              <w:rPr>
                <w:rFonts w:cstheme="minorHAnsi"/>
                <w:lang w:val="en-US"/>
              </w:rPr>
            </w:pPr>
            <w:r>
              <w:rPr>
                <w:rFonts w:cstheme="minorHAnsi"/>
                <w:lang w:val="en-US"/>
              </w:rPr>
              <w:t>Relevant p</w:t>
            </w:r>
            <w:r w:rsidR="003071B3" w:rsidRPr="003071B3">
              <w:rPr>
                <w:rFonts w:cstheme="minorHAnsi"/>
                <w:lang w:val="en-US"/>
              </w:rPr>
              <w:t>olicies and strategies that promote the use of financial services in agriculture and/or solar energy</w:t>
            </w:r>
          </w:p>
        </w:tc>
      </w:tr>
      <w:tr w:rsidR="003071B3" w:rsidRPr="00131194" w:rsidTr="00206D65">
        <w:trPr>
          <w:trHeight w:val="454"/>
        </w:trPr>
        <w:tc>
          <w:tcPr>
            <w:tcW w:w="3652" w:type="dxa"/>
            <w:vAlign w:val="center"/>
          </w:tcPr>
          <w:p w:rsidR="003071B3" w:rsidRPr="003071B3" w:rsidRDefault="003071B3" w:rsidP="003071B3">
            <w:pPr>
              <w:pStyle w:val="ListParagraph"/>
              <w:numPr>
                <w:ilvl w:val="0"/>
                <w:numId w:val="39"/>
              </w:numPr>
              <w:spacing w:before="40" w:after="40"/>
              <w:ind w:hanging="720"/>
              <w:jc w:val="left"/>
              <w:rPr>
                <w:b/>
                <w:lang w:val="en-GB"/>
              </w:rPr>
            </w:pPr>
            <w:r w:rsidRPr="003071B3">
              <w:rPr>
                <w:b/>
                <w:lang w:val="en-GB"/>
              </w:rPr>
              <w:t>Potential and opportunities for SPIS</w:t>
            </w:r>
          </w:p>
        </w:tc>
        <w:tc>
          <w:tcPr>
            <w:tcW w:w="5874" w:type="dxa"/>
          </w:tcPr>
          <w:p w:rsidR="003071B3" w:rsidRPr="00131194" w:rsidRDefault="00131194" w:rsidP="003071B3">
            <w:pPr>
              <w:spacing w:before="40" w:after="40"/>
              <w:rPr>
                <w:rFonts w:cstheme="minorHAnsi"/>
                <w:i/>
                <w:lang w:val="en-US"/>
              </w:rPr>
            </w:pPr>
            <w:r>
              <w:rPr>
                <w:rFonts w:cstheme="minorHAnsi"/>
                <w:i/>
                <w:lang w:val="en-GB"/>
              </w:rPr>
              <w:t xml:space="preserve">In this </w:t>
            </w:r>
            <w:proofErr w:type="gramStart"/>
            <w:r>
              <w:rPr>
                <w:rFonts w:cstheme="minorHAnsi"/>
                <w:i/>
                <w:lang w:val="en-GB"/>
              </w:rPr>
              <w:t>c</w:t>
            </w:r>
            <w:r w:rsidR="003071B3" w:rsidRPr="003071B3">
              <w:rPr>
                <w:rFonts w:cstheme="minorHAnsi"/>
                <w:i/>
                <w:lang w:val="en-GB"/>
              </w:rPr>
              <w:t>hapter</w:t>
            </w:r>
            <w:proofErr w:type="gramEnd"/>
            <w:r w:rsidR="003071B3" w:rsidRPr="003071B3">
              <w:rPr>
                <w:rFonts w:cstheme="minorHAnsi"/>
                <w:i/>
                <w:lang w:val="en-GB"/>
              </w:rPr>
              <w:t xml:space="preserve"> the situation in the country/project region is described in the cases where solar energy is used for irrigated agriculture. </w:t>
            </w:r>
            <w:r w:rsidR="003071B3" w:rsidRPr="00131194">
              <w:rPr>
                <w:rFonts w:cstheme="minorHAnsi"/>
                <w:i/>
                <w:lang w:val="en-US"/>
              </w:rPr>
              <w:t xml:space="preserve">Existing technologies, financing and promotion mechanisms are described </w:t>
            </w:r>
          </w:p>
        </w:tc>
      </w:tr>
      <w:tr w:rsidR="003071B3" w:rsidRPr="008235C2" w:rsidTr="00206D65">
        <w:trPr>
          <w:trHeight w:val="454"/>
        </w:trPr>
        <w:tc>
          <w:tcPr>
            <w:tcW w:w="3652" w:type="dxa"/>
            <w:vAlign w:val="center"/>
          </w:tcPr>
          <w:p w:rsidR="003071B3" w:rsidRPr="00D90CA2" w:rsidRDefault="003071B3" w:rsidP="00D90CA2">
            <w:pPr>
              <w:pStyle w:val="ListParagraph"/>
              <w:numPr>
                <w:ilvl w:val="0"/>
                <w:numId w:val="40"/>
              </w:numPr>
              <w:spacing w:before="40" w:after="40"/>
              <w:ind w:hanging="720"/>
              <w:jc w:val="left"/>
              <w:rPr>
                <w:lang w:val="en-GB"/>
              </w:rPr>
            </w:pPr>
            <w:r w:rsidRPr="00D90CA2">
              <w:rPr>
                <w:lang w:val="en-GB"/>
              </w:rPr>
              <w:t>Experience with SPIS in the country</w:t>
            </w:r>
          </w:p>
        </w:tc>
        <w:tc>
          <w:tcPr>
            <w:tcW w:w="5874" w:type="dxa"/>
          </w:tcPr>
          <w:p w:rsidR="003071B3" w:rsidRPr="003071B3" w:rsidRDefault="003071B3" w:rsidP="003071B3">
            <w:pPr>
              <w:spacing w:before="40" w:after="40"/>
              <w:rPr>
                <w:rFonts w:cstheme="minorHAnsi"/>
                <w:lang w:val="en-GB"/>
              </w:rPr>
            </w:pPr>
            <w:r w:rsidRPr="003071B3">
              <w:rPr>
                <w:rFonts w:cstheme="minorHAnsi"/>
                <w:lang w:val="en-GB"/>
              </w:rPr>
              <w:t xml:space="preserve">Experience in the country with the combination of solar energy for irrigation </w:t>
            </w:r>
          </w:p>
          <w:p w:rsidR="003071B3" w:rsidRPr="003071B3" w:rsidRDefault="003071B3" w:rsidP="003071B3">
            <w:pPr>
              <w:pStyle w:val="ListParagraph"/>
              <w:numPr>
                <w:ilvl w:val="0"/>
                <w:numId w:val="38"/>
              </w:numPr>
              <w:spacing w:before="40" w:after="40"/>
              <w:ind w:left="318" w:hanging="219"/>
              <w:rPr>
                <w:rFonts w:cstheme="minorHAnsi"/>
                <w:lang w:val="en-GB"/>
              </w:rPr>
            </w:pPr>
            <w:proofErr w:type="gramStart"/>
            <w:r w:rsidRPr="003071B3">
              <w:rPr>
                <w:rFonts w:cstheme="minorHAnsi"/>
                <w:lang w:val="en-GB"/>
              </w:rPr>
              <w:t>Technological: Examples of SPIS systems (size, technology, since when, etc</w:t>
            </w:r>
            <w:r w:rsidR="00DC6021">
              <w:rPr>
                <w:rFonts w:cstheme="minorHAnsi"/>
                <w:lang w:val="en-GB"/>
              </w:rPr>
              <w:t>.</w:t>
            </w:r>
            <w:r w:rsidRPr="003071B3">
              <w:rPr>
                <w:rFonts w:cstheme="minorHAnsi"/>
                <w:lang w:val="en-GB"/>
              </w:rPr>
              <w:t>?)</w:t>
            </w:r>
            <w:proofErr w:type="gramEnd"/>
          </w:p>
          <w:p w:rsidR="003071B3" w:rsidRPr="003071B3" w:rsidRDefault="003071B3" w:rsidP="003071B3">
            <w:pPr>
              <w:pStyle w:val="ListParagraph"/>
              <w:numPr>
                <w:ilvl w:val="0"/>
                <w:numId w:val="38"/>
              </w:numPr>
              <w:spacing w:before="40" w:after="40"/>
              <w:ind w:left="318" w:hanging="219"/>
              <w:rPr>
                <w:rFonts w:cstheme="minorHAnsi"/>
              </w:rPr>
            </w:pPr>
            <w:r w:rsidRPr="003071B3">
              <w:rPr>
                <w:rFonts w:cstheme="minorHAnsi"/>
                <w:lang w:val="en-GB"/>
              </w:rPr>
              <w:t xml:space="preserve">Availability: </w:t>
            </w:r>
            <w:r w:rsidR="008724CA">
              <w:rPr>
                <w:rFonts w:cstheme="minorHAnsi"/>
                <w:lang w:val="en-GB"/>
              </w:rPr>
              <w:t>W</w:t>
            </w:r>
            <w:r w:rsidRPr="003071B3">
              <w:rPr>
                <w:rFonts w:cstheme="minorHAnsi"/>
                <w:lang w:val="en-GB"/>
              </w:rPr>
              <w:t>hat technology options are available</w:t>
            </w:r>
            <w:r w:rsidR="008724CA">
              <w:rPr>
                <w:rFonts w:cstheme="minorHAnsi"/>
                <w:lang w:val="en-GB"/>
              </w:rPr>
              <w:t>? What do they cost</w:t>
            </w:r>
            <w:r w:rsidRPr="003071B3">
              <w:rPr>
                <w:rFonts w:cstheme="minorHAnsi"/>
              </w:rPr>
              <w:t>?</w:t>
            </w:r>
          </w:p>
          <w:p w:rsidR="003071B3" w:rsidRPr="003071B3" w:rsidRDefault="003071B3" w:rsidP="00267EAE">
            <w:pPr>
              <w:pStyle w:val="ListParagraph"/>
              <w:numPr>
                <w:ilvl w:val="0"/>
                <w:numId w:val="38"/>
              </w:numPr>
              <w:spacing w:before="40" w:after="40"/>
              <w:ind w:left="318" w:hanging="219"/>
              <w:rPr>
                <w:rFonts w:cstheme="minorHAnsi"/>
                <w:lang w:val="en-GB"/>
              </w:rPr>
            </w:pPr>
            <w:r w:rsidRPr="003071B3">
              <w:rPr>
                <w:rFonts w:cstheme="minorHAnsi"/>
                <w:lang w:val="en-GB"/>
              </w:rPr>
              <w:t>Is SPIS concentrated in a particular geographic Area of</w:t>
            </w:r>
            <w:r w:rsidR="00267EAE">
              <w:rPr>
                <w:rFonts w:cstheme="minorHAnsi"/>
                <w:lang w:val="en-GB"/>
              </w:rPr>
              <w:t xml:space="preserve"> </w:t>
            </w:r>
            <w:r w:rsidRPr="003071B3">
              <w:rPr>
                <w:rFonts w:cstheme="minorHAnsi"/>
                <w:lang w:val="en-GB"/>
              </w:rPr>
              <w:t>the country?</w:t>
            </w:r>
          </w:p>
        </w:tc>
      </w:tr>
      <w:tr w:rsidR="003071B3" w:rsidRPr="008235C2" w:rsidTr="00206D65">
        <w:trPr>
          <w:trHeight w:val="454"/>
        </w:trPr>
        <w:tc>
          <w:tcPr>
            <w:tcW w:w="3652" w:type="dxa"/>
            <w:vAlign w:val="center"/>
          </w:tcPr>
          <w:p w:rsidR="003071B3" w:rsidRPr="00D90CA2" w:rsidRDefault="003071B3" w:rsidP="00D90CA2">
            <w:pPr>
              <w:pStyle w:val="ListParagraph"/>
              <w:numPr>
                <w:ilvl w:val="1"/>
                <w:numId w:val="39"/>
              </w:numPr>
              <w:spacing w:before="40" w:after="40"/>
              <w:ind w:hanging="720"/>
              <w:jc w:val="left"/>
              <w:rPr>
                <w:lang w:val="en-GB"/>
              </w:rPr>
            </w:pPr>
            <w:r w:rsidRPr="00D90CA2">
              <w:rPr>
                <w:lang w:val="en-GB"/>
              </w:rPr>
              <w:t>Market players</w:t>
            </w:r>
          </w:p>
        </w:tc>
        <w:tc>
          <w:tcPr>
            <w:tcW w:w="5874" w:type="dxa"/>
          </w:tcPr>
          <w:p w:rsidR="003071B3" w:rsidRPr="00206D65" w:rsidRDefault="003071B3" w:rsidP="003071B3">
            <w:pPr>
              <w:spacing w:before="40" w:after="40"/>
              <w:rPr>
                <w:rFonts w:cstheme="minorHAnsi"/>
                <w:lang w:val="en-US"/>
              </w:rPr>
            </w:pPr>
            <w:bookmarkStart w:id="1" w:name="_Toc418847043"/>
            <w:r w:rsidRPr="003071B3">
              <w:rPr>
                <w:rFonts w:cstheme="minorHAnsi"/>
                <w:lang w:val="en-US"/>
              </w:rPr>
              <w:t>Short des</w:t>
            </w:r>
            <w:r w:rsidR="00465CCA">
              <w:rPr>
                <w:rFonts w:cstheme="minorHAnsi"/>
                <w:lang w:val="en-US"/>
              </w:rPr>
              <w:t>cription of quality/quantity of</w:t>
            </w:r>
            <w:r w:rsidRPr="003071B3">
              <w:rPr>
                <w:rFonts w:cstheme="minorHAnsi"/>
                <w:lang w:val="en-US"/>
              </w:rPr>
              <w:t xml:space="preserve"> manufacturers</w:t>
            </w:r>
            <w:bookmarkStart w:id="2" w:name="_Toc418847044"/>
            <w:bookmarkEnd w:id="1"/>
            <w:r w:rsidRPr="003071B3">
              <w:rPr>
                <w:rFonts w:cstheme="minorHAnsi"/>
                <w:lang w:val="en-US"/>
              </w:rPr>
              <w:t>, main technology distributors</w:t>
            </w:r>
            <w:bookmarkStart w:id="3" w:name="_Toc418847045"/>
            <w:bookmarkEnd w:id="2"/>
            <w:r w:rsidRPr="003071B3">
              <w:rPr>
                <w:rFonts w:cstheme="minorHAnsi"/>
                <w:lang w:val="en-US"/>
              </w:rPr>
              <w:t>, public/private service providers</w:t>
            </w:r>
            <w:bookmarkEnd w:id="3"/>
            <w:r w:rsidRPr="003071B3">
              <w:rPr>
                <w:rFonts w:cstheme="minorHAnsi"/>
                <w:lang w:val="en-US"/>
              </w:rPr>
              <w:t xml:space="preserve"> relevant in the country/project region </w:t>
            </w:r>
          </w:p>
        </w:tc>
      </w:tr>
    </w:tbl>
    <w:p w:rsidR="006D3214" w:rsidRPr="00DE5396" w:rsidRDefault="006D3214">
      <w:pPr>
        <w:rPr>
          <w:lang w:val="en-US"/>
        </w:rPr>
      </w:pPr>
      <w:r w:rsidRPr="00DE5396">
        <w:rPr>
          <w:lang w:val="en-US"/>
        </w:rPr>
        <w:br w:type="page"/>
      </w:r>
    </w:p>
    <w:tbl>
      <w:tblPr>
        <w:tblW w:w="0" w:type="auto"/>
        <w:tblBorders>
          <w:top w:val="single" w:sz="4" w:space="0" w:color="9EA231"/>
          <w:left w:val="single" w:sz="4" w:space="0" w:color="9EA231"/>
          <w:bottom w:val="single" w:sz="4" w:space="0" w:color="9EA231"/>
          <w:right w:val="single" w:sz="4" w:space="0" w:color="9EA231"/>
          <w:insideH w:val="single" w:sz="4" w:space="0" w:color="9EA231"/>
          <w:insideV w:val="single" w:sz="4" w:space="0" w:color="9EA231"/>
        </w:tblBorders>
        <w:tblLook w:val="0000" w:firstRow="0" w:lastRow="0" w:firstColumn="0" w:lastColumn="0" w:noHBand="0" w:noVBand="0"/>
      </w:tblPr>
      <w:tblGrid>
        <w:gridCol w:w="3595"/>
        <w:gridCol w:w="5737"/>
      </w:tblGrid>
      <w:tr w:rsidR="006D3214" w:rsidTr="00795CB7">
        <w:trPr>
          <w:trHeight w:val="454"/>
          <w:tblHeader/>
        </w:trPr>
        <w:tc>
          <w:tcPr>
            <w:tcW w:w="3652" w:type="dxa"/>
            <w:shd w:val="clear" w:color="auto" w:fill="9EA231"/>
            <w:vAlign w:val="center"/>
          </w:tcPr>
          <w:p w:rsidR="006D3214" w:rsidRPr="003071B3" w:rsidRDefault="006D3214" w:rsidP="00795CB7">
            <w:pPr>
              <w:spacing w:before="40" w:after="40"/>
              <w:jc w:val="left"/>
              <w:rPr>
                <w:b/>
                <w:color w:val="FFFFFF" w:themeColor="background1"/>
                <w:lang w:val="en-GB"/>
              </w:rPr>
            </w:pPr>
            <w:r w:rsidRPr="003071B3">
              <w:rPr>
                <w:b/>
                <w:color w:val="FFFFFF" w:themeColor="background1"/>
                <w:lang w:val="en-GB"/>
              </w:rPr>
              <w:lastRenderedPageBreak/>
              <w:t>Chapter / Paragraph</w:t>
            </w:r>
          </w:p>
        </w:tc>
        <w:tc>
          <w:tcPr>
            <w:tcW w:w="5874" w:type="dxa"/>
            <w:shd w:val="clear" w:color="auto" w:fill="9EA231"/>
            <w:vAlign w:val="center"/>
          </w:tcPr>
          <w:p w:rsidR="006D3214" w:rsidRPr="003071B3" w:rsidRDefault="006D3214" w:rsidP="00795CB7">
            <w:pPr>
              <w:spacing w:before="40" w:after="40"/>
              <w:jc w:val="left"/>
              <w:rPr>
                <w:b/>
                <w:color w:val="FFFFFF" w:themeColor="background1"/>
                <w:lang w:val="en-GB"/>
              </w:rPr>
            </w:pPr>
            <w:r w:rsidRPr="003071B3">
              <w:rPr>
                <w:b/>
                <w:color w:val="FFFFFF" w:themeColor="background1"/>
                <w:lang w:val="en-GB"/>
              </w:rPr>
              <w:t>Shortly describe</w:t>
            </w:r>
          </w:p>
        </w:tc>
      </w:tr>
      <w:tr w:rsidR="006D3214" w:rsidRPr="008235C2" w:rsidTr="00206D65">
        <w:trPr>
          <w:trHeight w:val="454"/>
        </w:trPr>
        <w:tc>
          <w:tcPr>
            <w:tcW w:w="3652" w:type="dxa"/>
            <w:vAlign w:val="center"/>
          </w:tcPr>
          <w:p w:rsidR="006D3214" w:rsidRPr="004F62D6" w:rsidRDefault="006D3214" w:rsidP="006D3214">
            <w:pPr>
              <w:pStyle w:val="ListParagraph"/>
              <w:numPr>
                <w:ilvl w:val="0"/>
                <w:numId w:val="39"/>
              </w:numPr>
              <w:spacing w:before="40" w:after="40"/>
              <w:ind w:hanging="720"/>
              <w:jc w:val="left"/>
              <w:rPr>
                <w:lang w:val="en-GB"/>
              </w:rPr>
            </w:pPr>
            <w:r w:rsidRPr="004F62D6">
              <w:rPr>
                <w:b/>
                <w:lang w:val="en-GB"/>
              </w:rPr>
              <w:t>Promotion of SPIS in the country</w:t>
            </w:r>
          </w:p>
        </w:tc>
        <w:tc>
          <w:tcPr>
            <w:tcW w:w="5874" w:type="dxa"/>
            <w:vAlign w:val="center"/>
          </w:tcPr>
          <w:p w:rsidR="006D3214" w:rsidRPr="003071B3" w:rsidRDefault="006D3214" w:rsidP="006D3214">
            <w:pPr>
              <w:spacing w:before="40" w:after="40"/>
              <w:jc w:val="left"/>
              <w:rPr>
                <w:lang w:val="en-GB"/>
              </w:rPr>
            </w:pPr>
          </w:p>
        </w:tc>
      </w:tr>
      <w:tr w:rsidR="006D3214" w:rsidRPr="008235C2" w:rsidTr="00206D65">
        <w:trPr>
          <w:trHeight w:val="454"/>
        </w:trPr>
        <w:tc>
          <w:tcPr>
            <w:tcW w:w="3652" w:type="dxa"/>
            <w:vAlign w:val="center"/>
          </w:tcPr>
          <w:p w:rsidR="006D3214" w:rsidRPr="00267EAE" w:rsidRDefault="006D3214" w:rsidP="006D3214">
            <w:pPr>
              <w:pStyle w:val="ListParagraph"/>
              <w:numPr>
                <w:ilvl w:val="1"/>
                <w:numId w:val="44"/>
              </w:numPr>
              <w:spacing w:before="40" w:after="40"/>
              <w:ind w:hanging="720"/>
              <w:jc w:val="left"/>
              <w:rPr>
                <w:lang w:val="en-GB"/>
              </w:rPr>
            </w:pPr>
            <w:r w:rsidRPr="00267EAE">
              <w:rPr>
                <w:lang w:val="en-GB"/>
              </w:rPr>
              <w:t>Promotion of SPIS in the country by the government</w:t>
            </w:r>
          </w:p>
        </w:tc>
        <w:tc>
          <w:tcPr>
            <w:tcW w:w="5874" w:type="dxa"/>
            <w:vAlign w:val="center"/>
          </w:tcPr>
          <w:p w:rsidR="006D3214" w:rsidRPr="00267EAE" w:rsidRDefault="006D3214" w:rsidP="006D3214">
            <w:pPr>
              <w:pStyle w:val="ListParagraph"/>
              <w:numPr>
                <w:ilvl w:val="0"/>
                <w:numId w:val="38"/>
              </w:numPr>
              <w:spacing w:before="40" w:after="40"/>
              <w:ind w:left="318" w:hanging="219"/>
              <w:rPr>
                <w:rFonts w:cstheme="minorHAnsi"/>
                <w:lang w:val="en-GB"/>
              </w:rPr>
            </w:pPr>
            <w:r w:rsidRPr="00267EAE">
              <w:rPr>
                <w:rFonts w:cstheme="minorHAnsi"/>
                <w:lang w:val="en-GB"/>
              </w:rPr>
              <w:t>Key Institutes promoting SPIS at national level/ project region</w:t>
            </w:r>
          </w:p>
          <w:p w:rsidR="006D3214" w:rsidRPr="003071B3" w:rsidRDefault="006D3214" w:rsidP="006D3214">
            <w:pPr>
              <w:pStyle w:val="ListParagraph"/>
              <w:numPr>
                <w:ilvl w:val="0"/>
                <w:numId w:val="38"/>
              </w:numPr>
              <w:spacing w:before="40" w:after="40"/>
              <w:ind w:left="318" w:hanging="219"/>
              <w:rPr>
                <w:lang w:val="en-GB"/>
              </w:rPr>
            </w:pPr>
            <w:r w:rsidRPr="00267EAE">
              <w:rPr>
                <w:rFonts w:cstheme="minorHAnsi"/>
                <w:lang w:val="en-GB"/>
              </w:rPr>
              <w:t>Subsidies, taxes and other incentives the government uses to promote</w:t>
            </w:r>
          </w:p>
        </w:tc>
      </w:tr>
      <w:tr w:rsidR="006D3214" w:rsidRPr="008235C2" w:rsidTr="00206D65">
        <w:trPr>
          <w:trHeight w:val="454"/>
        </w:trPr>
        <w:tc>
          <w:tcPr>
            <w:tcW w:w="3652" w:type="dxa"/>
            <w:vAlign w:val="center"/>
          </w:tcPr>
          <w:p w:rsidR="006D3214" w:rsidRDefault="006D3214" w:rsidP="006D3214">
            <w:pPr>
              <w:pStyle w:val="ListParagraph"/>
              <w:numPr>
                <w:ilvl w:val="1"/>
                <w:numId w:val="44"/>
              </w:numPr>
              <w:spacing w:before="40" w:after="40"/>
              <w:ind w:hanging="720"/>
              <w:jc w:val="left"/>
              <w:rPr>
                <w:lang w:val="en-GB"/>
              </w:rPr>
            </w:pPr>
            <w:r>
              <w:rPr>
                <w:lang w:val="en-GB"/>
              </w:rPr>
              <w:t>Promotion of SPIS in the country by donors and other stakeholders</w:t>
            </w:r>
          </w:p>
        </w:tc>
        <w:tc>
          <w:tcPr>
            <w:tcW w:w="5874" w:type="dxa"/>
            <w:vAlign w:val="center"/>
          </w:tcPr>
          <w:p w:rsidR="006D3214" w:rsidRPr="003071B3" w:rsidRDefault="006D3214" w:rsidP="006D3214">
            <w:pPr>
              <w:spacing w:before="40" w:after="40"/>
              <w:jc w:val="left"/>
              <w:rPr>
                <w:lang w:val="en-GB"/>
              </w:rPr>
            </w:pPr>
            <w:r w:rsidRPr="003071B3">
              <w:rPr>
                <w:rFonts w:cstheme="minorHAnsi"/>
                <w:lang w:val="en-US"/>
              </w:rPr>
              <w:t xml:space="preserve">Short </w:t>
            </w:r>
            <w:r>
              <w:rPr>
                <w:rFonts w:cstheme="minorHAnsi"/>
                <w:lang w:val="en-US"/>
              </w:rPr>
              <w:t xml:space="preserve">listing and </w:t>
            </w:r>
            <w:r w:rsidRPr="003071B3">
              <w:rPr>
                <w:rFonts w:cstheme="minorHAnsi"/>
                <w:lang w:val="en-US"/>
              </w:rPr>
              <w:t xml:space="preserve">description of </w:t>
            </w:r>
            <w:r>
              <w:rPr>
                <w:rFonts w:cstheme="minorHAnsi"/>
                <w:lang w:val="en-US"/>
              </w:rPr>
              <w:t xml:space="preserve">funding, skills or advisory services for SPIS offered by NGOs, training/education institutions or donor projects </w:t>
            </w:r>
          </w:p>
        </w:tc>
      </w:tr>
      <w:tr w:rsidR="006D3214" w:rsidTr="00206D65">
        <w:trPr>
          <w:trHeight w:val="454"/>
        </w:trPr>
        <w:tc>
          <w:tcPr>
            <w:tcW w:w="3652" w:type="dxa"/>
            <w:vAlign w:val="center"/>
          </w:tcPr>
          <w:p w:rsidR="006D3214" w:rsidRDefault="006D3214" w:rsidP="006D3214">
            <w:pPr>
              <w:pStyle w:val="ListParagraph"/>
              <w:numPr>
                <w:ilvl w:val="0"/>
                <w:numId w:val="39"/>
              </w:numPr>
              <w:spacing w:before="40" w:after="40"/>
              <w:ind w:hanging="720"/>
              <w:jc w:val="left"/>
              <w:rPr>
                <w:lang w:val="en-GB"/>
              </w:rPr>
            </w:pPr>
            <w:r w:rsidRPr="00267EAE">
              <w:rPr>
                <w:b/>
                <w:lang w:val="en-GB"/>
              </w:rPr>
              <w:t>SWOT analysis</w:t>
            </w:r>
          </w:p>
        </w:tc>
        <w:tc>
          <w:tcPr>
            <w:tcW w:w="5874" w:type="dxa"/>
            <w:vAlign w:val="center"/>
          </w:tcPr>
          <w:p w:rsidR="006D3214" w:rsidRPr="003071B3" w:rsidRDefault="006D3214" w:rsidP="006D3214">
            <w:pPr>
              <w:spacing w:before="40" w:after="40"/>
              <w:jc w:val="left"/>
              <w:rPr>
                <w:lang w:val="en-GB"/>
              </w:rPr>
            </w:pPr>
          </w:p>
        </w:tc>
      </w:tr>
      <w:tr w:rsidR="006D3214" w:rsidRPr="008235C2" w:rsidTr="00206D65">
        <w:trPr>
          <w:trHeight w:val="454"/>
        </w:trPr>
        <w:tc>
          <w:tcPr>
            <w:tcW w:w="3652" w:type="dxa"/>
            <w:vAlign w:val="center"/>
          </w:tcPr>
          <w:p w:rsidR="006D3214" w:rsidRPr="00BB0376" w:rsidRDefault="006D3214" w:rsidP="006D3214">
            <w:pPr>
              <w:pStyle w:val="ListParagraph"/>
              <w:numPr>
                <w:ilvl w:val="1"/>
                <w:numId w:val="46"/>
              </w:numPr>
              <w:spacing w:before="40" w:after="40"/>
              <w:ind w:hanging="786"/>
              <w:jc w:val="left"/>
              <w:rPr>
                <w:lang w:val="en-GB"/>
              </w:rPr>
            </w:pPr>
            <w:r w:rsidRPr="00BB0376">
              <w:rPr>
                <w:lang w:val="en-GB"/>
              </w:rPr>
              <w:t>Strength</w:t>
            </w:r>
          </w:p>
        </w:tc>
        <w:tc>
          <w:tcPr>
            <w:tcW w:w="5874" w:type="dxa"/>
            <w:vAlign w:val="center"/>
          </w:tcPr>
          <w:p w:rsidR="006D3214" w:rsidRPr="00C34EA3" w:rsidRDefault="006D3214" w:rsidP="006D3214">
            <w:pPr>
              <w:pStyle w:val="ListParagraph"/>
              <w:numPr>
                <w:ilvl w:val="0"/>
                <w:numId w:val="38"/>
              </w:numPr>
              <w:spacing w:before="40" w:after="40"/>
              <w:ind w:left="318" w:hanging="219"/>
              <w:rPr>
                <w:rFonts w:cstheme="minorHAnsi"/>
                <w:lang w:val="en-GB"/>
              </w:rPr>
            </w:pPr>
            <w:r w:rsidRPr="009B6501">
              <w:rPr>
                <w:rFonts w:cstheme="minorHAnsi"/>
                <w:lang w:val="en-GB"/>
              </w:rPr>
              <w:t xml:space="preserve">characteristics of </w:t>
            </w:r>
            <w:r>
              <w:rPr>
                <w:rFonts w:cstheme="minorHAnsi"/>
                <w:lang w:val="en-GB"/>
              </w:rPr>
              <w:t>SPIS</w:t>
            </w:r>
            <w:r w:rsidRPr="009B6501">
              <w:rPr>
                <w:rFonts w:cstheme="minorHAnsi"/>
                <w:lang w:val="en-GB"/>
              </w:rPr>
              <w:t xml:space="preserve"> that give it an advantage over other</w:t>
            </w:r>
            <w:r>
              <w:rPr>
                <w:rFonts w:cstheme="minorHAnsi"/>
                <w:lang w:val="en-GB"/>
              </w:rPr>
              <w:t xml:space="preserve"> alternative</w:t>
            </w:r>
            <w:r w:rsidRPr="009B6501">
              <w:rPr>
                <w:rFonts w:cstheme="minorHAnsi"/>
                <w:lang w:val="en-GB"/>
              </w:rPr>
              <w:t>s</w:t>
            </w:r>
            <w:r>
              <w:rPr>
                <w:rFonts w:cstheme="minorHAnsi"/>
                <w:lang w:val="en-GB"/>
              </w:rPr>
              <w:t xml:space="preserve"> in the target area</w:t>
            </w:r>
          </w:p>
        </w:tc>
      </w:tr>
      <w:tr w:rsidR="006D3214" w:rsidRPr="008235C2" w:rsidTr="00206D65">
        <w:trPr>
          <w:trHeight w:val="454"/>
        </w:trPr>
        <w:tc>
          <w:tcPr>
            <w:tcW w:w="3652" w:type="dxa"/>
            <w:vAlign w:val="center"/>
          </w:tcPr>
          <w:p w:rsidR="006D3214" w:rsidRDefault="006D3214" w:rsidP="006D3214">
            <w:pPr>
              <w:pStyle w:val="ListParagraph"/>
              <w:numPr>
                <w:ilvl w:val="1"/>
                <w:numId w:val="46"/>
              </w:numPr>
              <w:spacing w:before="40" w:after="40"/>
              <w:ind w:hanging="786"/>
              <w:jc w:val="left"/>
              <w:rPr>
                <w:lang w:val="en-GB"/>
              </w:rPr>
            </w:pPr>
            <w:r>
              <w:rPr>
                <w:lang w:val="en-GB"/>
              </w:rPr>
              <w:t>Weaknesses</w:t>
            </w:r>
          </w:p>
        </w:tc>
        <w:tc>
          <w:tcPr>
            <w:tcW w:w="5874" w:type="dxa"/>
            <w:vAlign w:val="center"/>
          </w:tcPr>
          <w:p w:rsidR="006D3214" w:rsidRPr="009B6501" w:rsidRDefault="006D3214" w:rsidP="006D3214">
            <w:pPr>
              <w:pStyle w:val="ListParagraph"/>
              <w:numPr>
                <w:ilvl w:val="0"/>
                <w:numId w:val="38"/>
              </w:numPr>
              <w:spacing w:before="40" w:after="40"/>
              <w:ind w:left="318" w:hanging="219"/>
              <w:rPr>
                <w:rFonts w:cstheme="minorHAnsi"/>
                <w:lang w:val="en-GB"/>
              </w:rPr>
            </w:pPr>
            <w:r w:rsidRPr="009B6501">
              <w:rPr>
                <w:rFonts w:cstheme="minorHAnsi"/>
                <w:lang w:val="en-GB"/>
              </w:rPr>
              <w:t xml:space="preserve">characteristics of </w:t>
            </w:r>
            <w:r>
              <w:rPr>
                <w:rFonts w:cstheme="minorHAnsi"/>
                <w:lang w:val="en-GB"/>
              </w:rPr>
              <w:t>SPIS</w:t>
            </w:r>
            <w:r w:rsidRPr="009B6501">
              <w:rPr>
                <w:rFonts w:cstheme="minorHAnsi"/>
                <w:lang w:val="en-GB"/>
              </w:rPr>
              <w:t xml:space="preserve"> that place </w:t>
            </w:r>
            <w:r>
              <w:rPr>
                <w:rFonts w:cstheme="minorHAnsi"/>
                <w:lang w:val="en-GB"/>
              </w:rPr>
              <w:t>it</w:t>
            </w:r>
            <w:r w:rsidRPr="009B6501">
              <w:rPr>
                <w:rFonts w:cstheme="minorHAnsi"/>
                <w:lang w:val="en-GB"/>
              </w:rPr>
              <w:t xml:space="preserve"> at a disadvantage relative to other</w:t>
            </w:r>
            <w:r>
              <w:rPr>
                <w:rFonts w:cstheme="minorHAnsi"/>
                <w:lang w:val="en-GB"/>
              </w:rPr>
              <w:t xml:space="preserve"> alternative</w:t>
            </w:r>
            <w:r w:rsidRPr="009B6501">
              <w:rPr>
                <w:rFonts w:cstheme="minorHAnsi"/>
                <w:lang w:val="en-GB"/>
              </w:rPr>
              <w:t>s</w:t>
            </w:r>
            <w:r>
              <w:rPr>
                <w:rFonts w:cstheme="minorHAnsi"/>
                <w:lang w:val="en-GB"/>
              </w:rPr>
              <w:t xml:space="preserve"> in the target area</w:t>
            </w:r>
          </w:p>
        </w:tc>
      </w:tr>
      <w:tr w:rsidR="006D3214" w:rsidRPr="008235C2" w:rsidTr="00206D65">
        <w:trPr>
          <w:trHeight w:val="454"/>
        </w:trPr>
        <w:tc>
          <w:tcPr>
            <w:tcW w:w="3652" w:type="dxa"/>
            <w:vAlign w:val="center"/>
          </w:tcPr>
          <w:p w:rsidR="006D3214" w:rsidRDefault="006D3214" w:rsidP="006D3214">
            <w:pPr>
              <w:pStyle w:val="ListParagraph"/>
              <w:numPr>
                <w:ilvl w:val="1"/>
                <w:numId w:val="46"/>
              </w:numPr>
              <w:spacing w:before="40" w:after="40"/>
              <w:ind w:hanging="786"/>
              <w:jc w:val="left"/>
              <w:rPr>
                <w:lang w:val="en-GB"/>
              </w:rPr>
            </w:pPr>
            <w:r>
              <w:rPr>
                <w:lang w:val="en-GB"/>
              </w:rPr>
              <w:t>Opportunities</w:t>
            </w:r>
          </w:p>
        </w:tc>
        <w:tc>
          <w:tcPr>
            <w:tcW w:w="5874" w:type="dxa"/>
            <w:vAlign w:val="center"/>
          </w:tcPr>
          <w:p w:rsidR="006D3214" w:rsidRPr="009B6501" w:rsidRDefault="006D3214" w:rsidP="006D3214">
            <w:pPr>
              <w:pStyle w:val="ListParagraph"/>
              <w:numPr>
                <w:ilvl w:val="0"/>
                <w:numId w:val="38"/>
              </w:numPr>
              <w:spacing w:before="40" w:after="40"/>
              <w:ind w:left="318" w:hanging="219"/>
              <w:rPr>
                <w:rFonts w:cstheme="minorHAnsi"/>
                <w:lang w:val="en-GB"/>
              </w:rPr>
            </w:pPr>
            <w:r w:rsidRPr="009B6501">
              <w:rPr>
                <w:rFonts w:cstheme="minorHAnsi"/>
                <w:lang w:val="en-GB"/>
              </w:rPr>
              <w:t xml:space="preserve">elements in the environment that </w:t>
            </w:r>
            <w:r>
              <w:rPr>
                <w:rFonts w:cstheme="minorHAnsi"/>
                <w:lang w:val="en-GB"/>
              </w:rPr>
              <w:t>SPIS</w:t>
            </w:r>
            <w:r w:rsidRPr="009B6501">
              <w:rPr>
                <w:rFonts w:cstheme="minorHAnsi"/>
                <w:lang w:val="en-GB"/>
              </w:rPr>
              <w:t xml:space="preserve"> project</w:t>
            </w:r>
            <w:r>
              <w:rPr>
                <w:rFonts w:cstheme="minorHAnsi"/>
                <w:lang w:val="en-GB"/>
              </w:rPr>
              <w:t>s</w:t>
            </w:r>
            <w:r w:rsidRPr="009B6501">
              <w:rPr>
                <w:rFonts w:cstheme="minorHAnsi"/>
                <w:lang w:val="en-GB"/>
              </w:rPr>
              <w:t xml:space="preserve"> could exploit to its advantage</w:t>
            </w:r>
          </w:p>
        </w:tc>
      </w:tr>
      <w:tr w:rsidR="006D3214" w:rsidRPr="008235C2" w:rsidTr="00206D65">
        <w:trPr>
          <w:trHeight w:val="454"/>
        </w:trPr>
        <w:tc>
          <w:tcPr>
            <w:tcW w:w="3652" w:type="dxa"/>
            <w:vAlign w:val="center"/>
          </w:tcPr>
          <w:p w:rsidR="006D3214" w:rsidRDefault="006D3214" w:rsidP="006D3214">
            <w:pPr>
              <w:pStyle w:val="ListParagraph"/>
              <w:numPr>
                <w:ilvl w:val="1"/>
                <w:numId w:val="46"/>
              </w:numPr>
              <w:spacing w:before="40" w:after="40"/>
              <w:ind w:hanging="786"/>
              <w:jc w:val="left"/>
              <w:rPr>
                <w:lang w:val="en-GB"/>
              </w:rPr>
            </w:pPr>
            <w:r>
              <w:rPr>
                <w:lang w:val="en-GB"/>
              </w:rPr>
              <w:t>Threats</w:t>
            </w:r>
          </w:p>
        </w:tc>
        <w:tc>
          <w:tcPr>
            <w:tcW w:w="5874" w:type="dxa"/>
            <w:vAlign w:val="center"/>
          </w:tcPr>
          <w:p w:rsidR="006D3214" w:rsidRPr="009B6501" w:rsidRDefault="006D3214" w:rsidP="006D3214">
            <w:pPr>
              <w:pStyle w:val="ListParagraph"/>
              <w:numPr>
                <w:ilvl w:val="0"/>
                <w:numId w:val="38"/>
              </w:numPr>
              <w:spacing w:before="40" w:after="40"/>
              <w:ind w:left="318" w:hanging="219"/>
              <w:rPr>
                <w:rFonts w:cstheme="minorHAnsi"/>
                <w:lang w:val="en-GB"/>
              </w:rPr>
            </w:pPr>
            <w:r w:rsidRPr="009B6501">
              <w:rPr>
                <w:rFonts w:cstheme="minorHAnsi"/>
                <w:lang w:val="en-GB"/>
              </w:rPr>
              <w:t xml:space="preserve">elements in the environment that could cause trouble for </w:t>
            </w:r>
            <w:r>
              <w:rPr>
                <w:rFonts w:cstheme="minorHAnsi"/>
                <w:lang w:val="en-GB"/>
              </w:rPr>
              <w:t>a SPIS</w:t>
            </w:r>
            <w:r w:rsidRPr="009B6501">
              <w:rPr>
                <w:rFonts w:cstheme="minorHAnsi"/>
                <w:lang w:val="en-GB"/>
              </w:rPr>
              <w:t xml:space="preserve"> project</w:t>
            </w:r>
          </w:p>
        </w:tc>
      </w:tr>
      <w:tr w:rsidR="006D3214" w:rsidRPr="008235C2" w:rsidTr="00206D65">
        <w:trPr>
          <w:trHeight w:val="454"/>
        </w:trPr>
        <w:tc>
          <w:tcPr>
            <w:tcW w:w="3652" w:type="dxa"/>
            <w:vAlign w:val="center"/>
          </w:tcPr>
          <w:p w:rsidR="006D3214" w:rsidRPr="00C34EA3" w:rsidRDefault="006D3214" w:rsidP="006D3214">
            <w:pPr>
              <w:pStyle w:val="ListParagraph"/>
              <w:numPr>
                <w:ilvl w:val="0"/>
                <w:numId w:val="39"/>
              </w:numPr>
              <w:spacing w:before="40" w:after="40"/>
              <w:ind w:hanging="720"/>
              <w:jc w:val="left"/>
              <w:rPr>
                <w:b/>
                <w:lang w:val="en-GB"/>
              </w:rPr>
            </w:pPr>
            <w:r w:rsidRPr="00C34EA3">
              <w:rPr>
                <w:b/>
                <w:lang w:val="en-GB"/>
              </w:rPr>
              <w:t>Conclusion</w:t>
            </w:r>
          </w:p>
        </w:tc>
        <w:tc>
          <w:tcPr>
            <w:tcW w:w="5874" w:type="dxa"/>
            <w:vAlign w:val="center"/>
          </w:tcPr>
          <w:p w:rsidR="006D3214" w:rsidRPr="00033E1B" w:rsidRDefault="006D3214" w:rsidP="006D3214">
            <w:pPr>
              <w:spacing w:before="40" w:after="40"/>
              <w:rPr>
                <w:rFonts w:cstheme="minorHAnsi"/>
                <w:i/>
                <w:lang w:val="en-GB"/>
              </w:rPr>
            </w:pPr>
            <w:r w:rsidRPr="00033E1B">
              <w:rPr>
                <w:rFonts w:cstheme="minorHAnsi"/>
                <w:i/>
                <w:lang w:val="en-GB"/>
              </w:rPr>
              <w:t>Summarise your overall impression and make recommendations in terms of follow</w:t>
            </w:r>
            <w:r>
              <w:rPr>
                <w:rFonts w:cstheme="minorHAnsi"/>
                <w:i/>
                <w:lang w:val="en-GB"/>
              </w:rPr>
              <w:t xml:space="preserve">-up potential and requirements </w:t>
            </w:r>
          </w:p>
        </w:tc>
      </w:tr>
      <w:tr w:rsidR="006D3214" w:rsidRPr="008235C2" w:rsidTr="00206D65">
        <w:trPr>
          <w:trHeight w:val="454"/>
        </w:trPr>
        <w:tc>
          <w:tcPr>
            <w:tcW w:w="3652" w:type="dxa"/>
            <w:vAlign w:val="center"/>
          </w:tcPr>
          <w:p w:rsidR="006D3214" w:rsidRPr="00C34EA3" w:rsidRDefault="006D3214" w:rsidP="006D3214">
            <w:pPr>
              <w:pStyle w:val="ListParagraph"/>
              <w:spacing w:before="40" w:after="40"/>
              <w:ind w:left="720" w:firstLine="0"/>
              <w:jc w:val="left"/>
              <w:rPr>
                <w:lang w:val="en-GB"/>
              </w:rPr>
            </w:pPr>
            <w:r>
              <w:rPr>
                <w:b/>
                <w:lang w:val="en-GB"/>
              </w:rPr>
              <w:t xml:space="preserve">Annex: </w:t>
            </w:r>
            <w:r w:rsidRPr="00C34EA3">
              <w:rPr>
                <w:b/>
                <w:lang w:val="en-GB"/>
              </w:rPr>
              <w:t>Picture</w:t>
            </w:r>
            <w:r>
              <w:rPr>
                <w:b/>
                <w:lang w:val="en-GB"/>
              </w:rPr>
              <w:t xml:space="preserve"> gallery</w:t>
            </w:r>
          </w:p>
        </w:tc>
        <w:tc>
          <w:tcPr>
            <w:tcW w:w="5874" w:type="dxa"/>
            <w:vAlign w:val="center"/>
          </w:tcPr>
          <w:p w:rsidR="006D3214" w:rsidRPr="00033E1B" w:rsidRDefault="006D3214" w:rsidP="006D3214">
            <w:pPr>
              <w:spacing w:before="40" w:after="40"/>
              <w:rPr>
                <w:rFonts w:cstheme="minorHAnsi"/>
                <w:i/>
                <w:lang w:val="en-GB"/>
              </w:rPr>
            </w:pPr>
            <w:r w:rsidRPr="00033E1B">
              <w:rPr>
                <w:rFonts w:cstheme="minorHAnsi"/>
                <w:i/>
                <w:lang w:val="en-GB"/>
              </w:rPr>
              <w:t xml:space="preserve">If a site visit was conducted, add pictures to the report to illustrate the current situation (pumping, storage and irrigation technology/infrastructure used, crops planted, crop fields, general natural environment, impression of the resident community, key community members consulted </w:t>
            </w:r>
          </w:p>
        </w:tc>
      </w:tr>
    </w:tbl>
    <w:p w:rsidR="000F1CE7" w:rsidRPr="00DB0731" w:rsidRDefault="000F1CE7" w:rsidP="00322AFF">
      <w:pPr>
        <w:rPr>
          <w:lang w:val="en-GB"/>
        </w:rPr>
      </w:pPr>
    </w:p>
    <w:sectPr w:rsidR="000F1CE7" w:rsidRPr="00DB0731" w:rsidSect="009430B7">
      <w:headerReference w:type="even" r:id="rId17"/>
      <w:headerReference w:type="default" r:id="rId18"/>
      <w:footerReference w:type="even" r:id="rId19"/>
      <w:footerReference w:type="default" r:id="rId20"/>
      <w:headerReference w:type="first" r:id="rId21"/>
      <w:footerReference w:type="first" r:id="rId22"/>
      <w:pgSz w:w="11907" w:h="16840" w:code="9"/>
      <w:pgMar w:top="1814" w:right="1134" w:bottom="1134" w:left="1431" w:header="567"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2ED1" w:rsidRDefault="003A2ED1">
      <w:r>
        <w:separator/>
      </w:r>
    </w:p>
  </w:endnote>
  <w:endnote w:type="continuationSeparator" w:id="0">
    <w:p w:rsidR="003A2ED1" w:rsidRDefault="003A2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inion Pro">
    <w:altName w:val="Minion Pro"/>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844" w:rsidRDefault="001C1844" w:rsidP="0004308C">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844" w:rsidRPr="001E2CB9" w:rsidRDefault="001C1844" w:rsidP="001E2CB9">
    <w:pPr>
      <w:pStyle w:val="Footer"/>
      <w:rPr>
        <w:b/>
        <w:color w:val="9EA231"/>
      </w:rPr>
    </w:pPr>
    <w:r w:rsidRPr="00314643">
      <w:rPr>
        <w:b/>
        <w:color w:val="9EA231"/>
      </w:rPr>
      <w:fldChar w:fldCharType="begin"/>
    </w:r>
    <w:r w:rsidRPr="00314643">
      <w:rPr>
        <w:b/>
        <w:color w:val="9EA231"/>
      </w:rPr>
      <w:instrText xml:space="preserve"> PAGE   \* MERGEFORMAT </w:instrText>
    </w:r>
    <w:r w:rsidRPr="00314643">
      <w:rPr>
        <w:b/>
        <w:color w:val="9EA231"/>
      </w:rPr>
      <w:fldChar w:fldCharType="separate"/>
    </w:r>
    <w:r>
      <w:rPr>
        <w:b/>
        <w:noProof/>
        <w:color w:val="9EA231"/>
      </w:rPr>
      <w:t>5</w:t>
    </w:r>
    <w:r w:rsidRPr="00314643">
      <w:rPr>
        <w:b/>
        <w:color w:val="9EA23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1247" w:rsidRDefault="006441EE">
    <w:pPr>
      <w:pStyle w:val="Footer"/>
      <w:framePr w:wrap="around" w:vAnchor="text" w:hAnchor="margin" w:xAlign="outside" w:y="1"/>
    </w:pPr>
    <w:r>
      <w:fldChar w:fldCharType="begin"/>
    </w:r>
    <w:r w:rsidR="00D01247">
      <w:instrText xml:space="preserve">PAGE  </w:instrText>
    </w:r>
    <w:r>
      <w:fldChar w:fldCharType="end"/>
    </w:r>
  </w:p>
  <w:p w:rsidR="00D01247" w:rsidRDefault="00D01247">
    <w:pPr>
      <w:pStyle w:val="Footer"/>
      <w:ind w:right="360" w:firstLine="360"/>
    </w:pPr>
  </w:p>
  <w:p w:rsidR="006C417A" w:rsidRDefault="006C417A"/>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1247" w:rsidRDefault="0064418D">
    <w:pPr>
      <w:pStyle w:val="Footer"/>
    </w:pPr>
    <w:r>
      <w:fldChar w:fldCharType="begin"/>
    </w:r>
    <w:r>
      <w:instrText xml:space="preserve"> PAGE </w:instrText>
    </w:r>
    <w:r>
      <w:fldChar w:fldCharType="separate"/>
    </w:r>
    <w:r w:rsidR="008235C2">
      <w:rPr>
        <w:noProof/>
      </w:rPr>
      <w:t>4</w:t>
    </w:r>
    <w:r>
      <w:rPr>
        <w:noProof/>
      </w:rPr>
      <w:fldChar w:fldCharType="end"/>
    </w:r>
  </w:p>
  <w:p w:rsidR="006C417A" w:rsidRDefault="006C417A"/>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EA3" w:rsidRDefault="00C34E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2ED1" w:rsidRDefault="003A2ED1">
      <w:r>
        <w:separator/>
      </w:r>
    </w:p>
  </w:footnote>
  <w:footnote w:type="continuationSeparator" w:id="0">
    <w:p w:rsidR="003A2ED1" w:rsidRDefault="003A2E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844" w:rsidRDefault="001C1844" w:rsidP="0004308C">
    <w:pPr>
      <w:pStyle w:val="Header"/>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1247" w:rsidRDefault="00D01247">
    <w:r>
      <w:cr/>
    </w:r>
  </w:p>
  <w:p w:rsidR="006C417A" w:rsidRDefault="006C417A"/>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1247" w:rsidRPr="00BC65BF" w:rsidRDefault="00D01247" w:rsidP="0004747F">
    <w:pPr>
      <w:pStyle w:val="Header"/>
      <w:ind w:right="-14"/>
    </w:pPr>
    <w:r>
      <w:rPr>
        <w:noProof/>
        <w:lang w:val="en-US" w:eastAsia="en-US"/>
      </w:rPr>
      <w:drawing>
        <wp:anchor distT="0" distB="0" distL="114300" distR="114300" simplePos="0" relativeHeight="251659264" behindDoc="0" locked="0" layoutInCell="1" allowOverlap="1" wp14:anchorId="68123DE9" wp14:editId="1EDE06BD">
          <wp:simplePos x="0" y="0"/>
          <wp:positionH relativeFrom="column">
            <wp:posOffset>8885411</wp:posOffset>
          </wp:positionH>
          <wp:positionV relativeFrom="paragraph">
            <wp:posOffset>-227310</wp:posOffset>
          </wp:positionV>
          <wp:extent cx="895350" cy="604684"/>
          <wp:effectExtent l="19050" t="0" r="0" b="0"/>
          <wp:wrapNone/>
          <wp:docPr id="5" name="Bild 7" descr="gizlogo-standard-rgb.gif"/>
          <wp:cNvGraphicFramePr/>
          <a:graphic xmlns:a="http://schemas.openxmlformats.org/drawingml/2006/main">
            <a:graphicData uri="http://schemas.openxmlformats.org/drawingml/2006/picture">
              <pic:pic xmlns:pic="http://schemas.openxmlformats.org/drawingml/2006/picture">
                <pic:nvPicPr>
                  <pic:cNvPr id="1040" name="Grafik 16" descr="gizlogo-standard-rgb.gif"/>
                  <pic:cNvPicPr>
                    <a:picLocks noChangeAspect="1"/>
                  </pic:cNvPicPr>
                </pic:nvPicPr>
                <pic:blipFill>
                  <a:blip r:embed="rId1" cstate="print"/>
                  <a:srcRect t="13757" b="19566"/>
                  <a:stretch>
                    <a:fillRect/>
                  </a:stretch>
                </pic:blipFill>
                <pic:spPr bwMode="auto">
                  <a:xfrm>
                    <a:off x="0" y="0"/>
                    <a:ext cx="895350" cy="604684"/>
                  </a:xfrm>
                  <a:prstGeom prst="rect">
                    <a:avLst/>
                  </a:prstGeom>
                  <a:noFill/>
                  <a:ln w="9525">
                    <a:noFill/>
                    <a:miter lim="800000"/>
                    <a:headEnd/>
                    <a:tailEnd/>
                  </a:ln>
                </pic:spPr>
              </pic:pic>
            </a:graphicData>
          </a:graphic>
        </wp:anchor>
      </w:drawing>
    </w:r>
  </w:p>
  <w:p w:rsidR="001C1844" w:rsidRDefault="006D3214" w:rsidP="001C1844">
    <w:pPr>
      <w:pStyle w:val="NormalWeb"/>
      <w:spacing w:before="0" w:beforeAutospacing="0" w:after="0" w:afterAutospacing="0"/>
      <w:jc w:val="center"/>
      <w:rPr>
        <w:rFonts w:ascii="Arial" w:hAnsi="Arial" w:cs="Arial"/>
        <w:sz w:val="56"/>
        <w:lang w:val="en-US"/>
      </w:rPr>
    </w:pPr>
    <w:r>
      <w:rPr>
        <w:noProof/>
        <w:lang w:val="en-US" w:eastAsia="en-US"/>
      </w:rPr>
      <mc:AlternateContent>
        <mc:Choice Requires="wps">
          <w:drawing>
            <wp:anchor distT="0" distB="0" distL="114300" distR="114300" simplePos="0" relativeHeight="251661312" behindDoc="0" locked="0" layoutInCell="1" allowOverlap="1">
              <wp:simplePos x="0" y="0"/>
              <wp:positionH relativeFrom="column">
                <wp:posOffset>-914400</wp:posOffset>
              </wp:positionH>
              <wp:positionV relativeFrom="paragraph">
                <wp:posOffset>151765</wp:posOffset>
              </wp:positionV>
              <wp:extent cx="7567295" cy="378460"/>
              <wp:effectExtent l="0" t="0" r="0" b="0"/>
              <wp:wrapNone/>
              <wp:docPr id="4" name="Titel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7295" cy="378460"/>
                      </a:xfrm>
                      <a:prstGeom prst="rect">
                        <a:avLst/>
                      </a:prstGeom>
                      <a:solidFill>
                        <a:srgbClr val="E1E5CD"/>
                      </a:solidFill>
                    </wps:spPr>
                    <wps:txbx>
                      <w:txbxContent>
                        <w:p w:rsidR="001C1844" w:rsidRDefault="001C1844" w:rsidP="001C1844">
                          <w:pPr>
                            <w:pStyle w:val="NormalWeb"/>
                            <w:spacing w:before="0" w:beforeAutospacing="0" w:after="0" w:afterAutospacing="0"/>
                            <w:jc w:val="center"/>
                            <w:rPr>
                              <w:rFonts w:ascii="Arial" w:hAnsi="Arial" w:cs="Arial"/>
                              <w:sz w:val="56"/>
                              <w:lang w:val="en-US"/>
                            </w:rPr>
                          </w:pP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itel 1" o:spid="_x0000_s1026" type="#_x0000_t202" style="position:absolute;left:0;text-align:left;margin-left:-1in;margin-top:11.95pt;width:595.85pt;height:29.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" fillcolor="#e1e5cd" stroked="f">
              <v:path arrowok="t"/>
              <v:textbox>
                <w:txbxContent>
                  <w:p w:rsidR="001C1844" w:rsidRDefault="001C1844" w:rsidP="001C1844">
                    <w:pPr>
                      <w:pStyle w:val="StandardWeb"/>
                      <w:spacing w:before="0" w:beforeAutospacing="0" w:after="0" w:afterAutospacing="0"/>
                      <w:jc w:val="center"/>
                      <w:rPr>
                        <w:rFonts w:ascii="Arial" w:hAnsi="Arial" w:cs="Arial"/>
                        <w:sz w:val="56"/>
                        <w:lang w:val="en-US"/>
                      </w:rPr>
                    </w:pPr>
                  </w:p>
                </w:txbxContent>
              </v:textbox>
            </v:shape>
          </w:pict>
        </mc:Fallback>
      </mc:AlternateContent>
    </w:r>
  </w:p>
  <w:p w:rsidR="001C1844" w:rsidRDefault="001C1844"/>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EA3" w:rsidRDefault="00C34E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99420790"/>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35878C0"/>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283A93A6"/>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72C856C"/>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00A292D4"/>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FFFFFFFE"/>
    <w:multiLevelType w:val="singleLevel"/>
    <w:tmpl w:val="31C48010"/>
    <w:lvl w:ilvl="0">
      <w:numFmt w:val="decimal"/>
      <w:lvlText w:val="*"/>
      <w:lvlJc w:val="left"/>
    </w:lvl>
  </w:abstractNum>
  <w:abstractNum w:abstractNumId="6" w15:restartNumberingAfterBreak="0">
    <w:nsid w:val="08891E15"/>
    <w:multiLevelType w:val="multilevel"/>
    <w:tmpl w:val="6CEAC236"/>
    <w:styleLink w:val="GFABullit1"/>
    <w:lvl w:ilvl="0">
      <w:start w:val="1"/>
      <w:numFmt w:val="bullet"/>
      <w:lvlText w:val=""/>
      <w:lvlJc w:val="left"/>
      <w:pPr>
        <w:ind w:left="284" w:hanging="284"/>
      </w:pPr>
      <w:rPr>
        <w:rFonts w:ascii="Symbol" w:hAnsi="Symbol" w:hint="default"/>
      </w:rPr>
    </w:lvl>
    <w:lvl w:ilvl="1">
      <w:start w:val="1"/>
      <w:numFmt w:val="bullet"/>
      <w:lvlText w:val="o"/>
      <w:lvlJc w:val="left"/>
      <w:pPr>
        <w:ind w:left="568" w:hanging="284"/>
      </w:pPr>
      <w:rPr>
        <w:rFonts w:ascii="Courier New" w:hAnsi="Courier New" w:cs="Courier New" w:hint="default"/>
      </w:rPr>
    </w:lvl>
    <w:lvl w:ilvl="2">
      <w:start w:val="1"/>
      <w:numFmt w:val="bullet"/>
      <w:lvlText w:val=""/>
      <w:lvlJc w:val="left"/>
      <w:pPr>
        <w:ind w:left="852" w:hanging="284"/>
      </w:pPr>
      <w:rPr>
        <w:rFonts w:ascii="Wingdings" w:hAnsi="Wingdings"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7" w15:restartNumberingAfterBreak="0">
    <w:nsid w:val="08AB3F60"/>
    <w:multiLevelType w:val="hybridMultilevel"/>
    <w:tmpl w:val="73B216CC"/>
    <w:lvl w:ilvl="0" w:tplc="B528550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06C2B54"/>
    <w:multiLevelType w:val="hybridMultilevel"/>
    <w:tmpl w:val="72244C42"/>
    <w:lvl w:ilvl="0" w:tplc="B528550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1383577"/>
    <w:multiLevelType w:val="multilevel"/>
    <w:tmpl w:val="6CEAC236"/>
    <w:numStyleLink w:val="GFABullit1"/>
  </w:abstractNum>
  <w:abstractNum w:abstractNumId="10" w15:restartNumberingAfterBreak="0">
    <w:nsid w:val="15D679AF"/>
    <w:multiLevelType w:val="multilevel"/>
    <w:tmpl w:val="6CEAC236"/>
    <w:lvl w:ilvl="0">
      <w:start w:val="1"/>
      <w:numFmt w:val="bullet"/>
      <w:lvlText w:val=""/>
      <w:lvlJc w:val="left"/>
      <w:pPr>
        <w:ind w:left="284" w:hanging="284"/>
      </w:pPr>
      <w:rPr>
        <w:rFonts w:ascii="Symbol" w:hAnsi="Symbol" w:hint="default"/>
      </w:rPr>
    </w:lvl>
    <w:lvl w:ilvl="1">
      <w:start w:val="1"/>
      <w:numFmt w:val="bullet"/>
      <w:lvlText w:val="o"/>
      <w:lvlJc w:val="left"/>
      <w:pPr>
        <w:ind w:left="568" w:hanging="284"/>
      </w:pPr>
      <w:rPr>
        <w:rFonts w:ascii="Courier New" w:hAnsi="Courier New" w:cs="Courier New" w:hint="default"/>
      </w:rPr>
    </w:lvl>
    <w:lvl w:ilvl="2">
      <w:start w:val="1"/>
      <w:numFmt w:val="bullet"/>
      <w:lvlText w:val=""/>
      <w:lvlJc w:val="left"/>
      <w:pPr>
        <w:ind w:left="852" w:hanging="284"/>
      </w:pPr>
      <w:rPr>
        <w:rFonts w:ascii="Wingdings" w:hAnsi="Wingdings"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11" w15:restartNumberingAfterBreak="0">
    <w:nsid w:val="198377CC"/>
    <w:multiLevelType w:val="multilevel"/>
    <w:tmpl w:val="6CEAC236"/>
    <w:numStyleLink w:val="GFABullit1"/>
  </w:abstractNum>
  <w:abstractNum w:abstractNumId="12" w15:restartNumberingAfterBreak="0">
    <w:nsid w:val="1A1A1510"/>
    <w:multiLevelType w:val="hybridMultilevel"/>
    <w:tmpl w:val="7DB40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8D1976"/>
    <w:multiLevelType w:val="hybridMultilevel"/>
    <w:tmpl w:val="03FE8166"/>
    <w:lvl w:ilvl="0" w:tplc="BB3EB562">
      <w:start w:val="1"/>
      <w:numFmt w:val="bullet"/>
      <w:lvlText w:val="•"/>
      <w:lvlJc w:val="left"/>
      <w:pPr>
        <w:tabs>
          <w:tab w:val="num" w:pos="720"/>
        </w:tabs>
        <w:ind w:left="720" w:hanging="360"/>
      </w:pPr>
      <w:rPr>
        <w:rFonts w:ascii="Times New Roman" w:hAnsi="Times New Roman" w:hint="default"/>
      </w:rPr>
    </w:lvl>
    <w:lvl w:ilvl="1" w:tplc="26C6E550" w:tentative="1">
      <w:start w:val="1"/>
      <w:numFmt w:val="bullet"/>
      <w:lvlText w:val="•"/>
      <w:lvlJc w:val="left"/>
      <w:pPr>
        <w:tabs>
          <w:tab w:val="num" w:pos="1440"/>
        </w:tabs>
        <w:ind w:left="1440" w:hanging="360"/>
      </w:pPr>
      <w:rPr>
        <w:rFonts w:ascii="Times New Roman" w:hAnsi="Times New Roman" w:hint="default"/>
      </w:rPr>
    </w:lvl>
    <w:lvl w:ilvl="2" w:tplc="E480B07C" w:tentative="1">
      <w:start w:val="1"/>
      <w:numFmt w:val="bullet"/>
      <w:lvlText w:val="•"/>
      <w:lvlJc w:val="left"/>
      <w:pPr>
        <w:tabs>
          <w:tab w:val="num" w:pos="2160"/>
        </w:tabs>
        <w:ind w:left="2160" w:hanging="360"/>
      </w:pPr>
      <w:rPr>
        <w:rFonts w:ascii="Times New Roman" w:hAnsi="Times New Roman" w:hint="default"/>
      </w:rPr>
    </w:lvl>
    <w:lvl w:ilvl="3" w:tplc="1A5EFD62" w:tentative="1">
      <w:start w:val="1"/>
      <w:numFmt w:val="bullet"/>
      <w:lvlText w:val="•"/>
      <w:lvlJc w:val="left"/>
      <w:pPr>
        <w:tabs>
          <w:tab w:val="num" w:pos="2880"/>
        </w:tabs>
        <w:ind w:left="2880" w:hanging="360"/>
      </w:pPr>
      <w:rPr>
        <w:rFonts w:ascii="Times New Roman" w:hAnsi="Times New Roman" w:hint="default"/>
      </w:rPr>
    </w:lvl>
    <w:lvl w:ilvl="4" w:tplc="1C50A9DE" w:tentative="1">
      <w:start w:val="1"/>
      <w:numFmt w:val="bullet"/>
      <w:lvlText w:val="•"/>
      <w:lvlJc w:val="left"/>
      <w:pPr>
        <w:tabs>
          <w:tab w:val="num" w:pos="3600"/>
        </w:tabs>
        <w:ind w:left="3600" w:hanging="360"/>
      </w:pPr>
      <w:rPr>
        <w:rFonts w:ascii="Times New Roman" w:hAnsi="Times New Roman" w:hint="default"/>
      </w:rPr>
    </w:lvl>
    <w:lvl w:ilvl="5" w:tplc="246CA76C" w:tentative="1">
      <w:start w:val="1"/>
      <w:numFmt w:val="bullet"/>
      <w:lvlText w:val="•"/>
      <w:lvlJc w:val="left"/>
      <w:pPr>
        <w:tabs>
          <w:tab w:val="num" w:pos="4320"/>
        </w:tabs>
        <w:ind w:left="4320" w:hanging="360"/>
      </w:pPr>
      <w:rPr>
        <w:rFonts w:ascii="Times New Roman" w:hAnsi="Times New Roman" w:hint="default"/>
      </w:rPr>
    </w:lvl>
    <w:lvl w:ilvl="6" w:tplc="6C905E00" w:tentative="1">
      <w:start w:val="1"/>
      <w:numFmt w:val="bullet"/>
      <w:lvlText w:val="•"/>
      <w:lvlJc w:val="left"/>
      <w:pPr>
        <w:tabs>
          <w:tab w:val="num" w:pos="5040"/>
        </w:tabs>
        <w:ind w:left="5040" w:hanging="360"/>
      </w:pPr>
      <w:rPr>
        <w:rFonts w:ascii="Times New Roman" w:hAnsi="Times New Roman" w:hint="default"/>
      </w:rPr>
    </w:lvl>
    <w:lvl w:ilvl="7" w:tplc="B3C40FF0" w:tentative="1">
      <w:start w:val="1"/>
      <w:numFmt w:val="bullet"/>
      <w:lvlText w:val="•"/>
      <w:lvlJc w:val="left"/>
      <w:pPr>
        <w:tabs>
          <w:tab w:val="num" w:pos="5760"/>
        </w:tabs>
        <w:ind w:left="5760" w:hanging="360"/>
      </w:pPr>
      <w:rPr>
        <w:rFonts w:ascii="Times New Roman" w:hAnsi="Times New Roman" w:hint="default"/>
      </w:rPr>
    </w:lvl>
    <w:lvl w:ilvl="8" w:tplc="B2F04956"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1D934CDF"/>
    <w:multiLevelType w:val="hybridMultilevel"/>
    <w:tmpl w:val="282EF598"/>
    <w:lvl w:ilvl="0" w:tplc="A2F29038">
      <w:start w:val="1"/>
      <w:numFmt w:val="decimal"/>
      <w:lvlText w:val="%1.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5AE30EA"/>
    <w:multiLevelType w:val="multilevel"/>
    <w:tmpl w:val="81E6BED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68E5F6D"/>
    <w:multiLevelType w:val="multilevel"/>
    <w:tmpl w:val="339E9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AF24B52"/>
    <w:multiLevelType w:val="hybridMultilevel"/>
    <w:tmpl w:val="4D1C9FCA"/>
    <w:lvl w:ilvl="0" w:tplc="F61AEED4">
      <w:start w:val="1"/>
      <w:numFmt w:val="bullet"/>
      <w:lvlText w:val=""/>
      <w:lvlJc w:val="left"/>
      <w:pPr>
        <w:tabs>
          <w:tab w:val="num" w:pos="1004"/>
        </w:tabs>
        <w:ind w:left="1004" w:hanging="360"/>
      </w:pPr>
      <w:rPr>
        <w:rFonts w:ascii="Symbol" w:hAnsi="Symbol" w:hint="default"/>
      </w:rPr>
    </w:lvl>
    <w:lvl w:ilvl="1" w:tplc="04070003" w:tentative="1">
      <w:start w:val="1"/>
      <w:numFmt w:val="bullet"/>
      <w:lvlText w:val="o"/>
      <w:lvlJc w:val="left"/>
      <w:pPr>
        <w:tabs>
          <w:tab w:val="num" w:pos="1724"/>
        </w:tabs>
        <w:ind w:left="1724" w:hanging="360"/>
      </w:pPr>
      <w:rPr>
        <w:rFonts w:ascii="Courier New" w:hAnsi="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8" w15:restartNumberingAfterBreak="0">
    <w:nsid w:val="2E621824"/>
    <w:multiLevelType w:val="multilevel"/>
    <w:tmpl w:val="F9980216"/>
    <w:lvl w:ilvl="0">
      <w:start w:val="3"/>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23D155C"/>
    <w:multiLevelType w:val="multilevel"/>
    <w:tmpl w:val="B0F65C4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440"/>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32C0318A"/>
    <w:multiLevelType w:val="multilevel"/>
    <w:tmpl w:val="75DC0FFE"/>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2C32AAD"/>
    <w:multiLevelType w:val="hybridMultilevel"/>
    <w:tmpl w:val="DB2E0656"/>
    <w:lvl w:ilvl="0" w:tplc="6E6806B6">
      <w:start w:val="1"/>
      <w:numFmt w:val="bullet"/>
      <w:lvlText w:val="-"/>
      <w:lvlJc w:val="left"/>
      <w:pPr>
        <w:tabs>
          <w:tab w:val="num" w:pos="360"/>
        </w:tabs>
        <w:ind w:left="36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9C32150"/>
    <w:multiLevelType w:val="hybridMultilevel"/>
    <w:tmpl w:val="B210AA4E"/>
    <w:lvl w:ilvl="0" w:tplc="371A318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AA02DC"/>
    <w:multiLevelType w:val="hybridMultilevel"/>
    <w:tmpl w:val="A7EEF55E"/>
    <w:lvl w:ilvl="0" w:tplc="CFBE4112">
      <w:start w:val="1"/>
      <w:numFmt w:val="bullet"/>
      <w:lvlText w:val="•"/>
      <w:lvlJc w:val="left"/>
      <w:pPr>
        <w:tabs>
          <w:tab w:val="num" w:pos="720"/>
        </w:tabs>
        <w:ind w:left="720" w:hanging="360"/>
      </w:pPr>
      <w:rPr>
        <w:rFonts w:ascii="Times New Roman" w:hAnsi="Times New Roman" w:hint="default"/>
      </w:rPr>
    </w:lvl>
    <w:lvl w:ilvl="1" w:tplc="B0007D76">
      <w:start w:val="1167"/>
      <w:numFmt w:val="bullet"/>
      <w:lvlText w:val="–"/>
      <w:lvlJc w:val="left"/>
      <w:pPr>
        <w:tabs>
          <w:tab w:val="num" w:pos="1440"/>
        </w:tabs>
        <w:ind w:left="1440" w:hanging="360"/>
      </w:pPr>
      <w:rPr>
        <w:rFonts w:ascii="Times New Roman" w:hAnsi="Times New Roman" w:hint="default"/>
      </w:rPr>
    </w:lvl>
    <w:lvl w:ilvl="2" w:tplc="BB5C53F8" w:tentative="1">
      <w:start w:val="1"/>
      <w:numFmt w:val="bullet"/>
      <w:lvlText w:val="•"/>
      <w:lvlJc w:val="left"/>
      <w:pPr>
        <w:tabs>
          <w:tab w:val="num" w:pos="2160"/>
        </w:tabs>
        <w:ind w:left="2160" w:hanging="360"/>
      </w:pPr>
      <w:rPr>
        <w:rFonts w:ascii="Times New Roman" w:hAnsi="Times New Roman" w:hint="default"/>
      </w:rPr>
    </w:lvl>
    <w:lvl w:ilvl="3" w:tplc="C60C48AA" w:tentative="1">
      <w:start w:val="1"/>
      <w:numFmt w:val="bullet"/>
      <w:lvlText w:val="•"/>
      <w:lvlJc w:val="left"/>
      <w:pPr>
        <w:tabs>
          <w:tab w:val="num" w:pos="2880"/>
        </w:tabs>
        <w:ind w:left="2880" w:hanging="360"/>
      </w:pPr>
      <w:rPr>
        <w:rFonts w:ascii="Times New Roman" w:hAnsi="Times New Roman" w:hint="default"/>
      </w:rPr>
    </w:lvl>
    <w:lvl w:ilvl="4" w:tplc="0786136C" w:tentative="1">
      <w:start w:val="1"/>
      <w:numFmt w:val="bullet"/>
      <w:lvlText w:val="•"/>
      <w:lvlJc w:val="left"/>
      <w:pPr>
        <w:tabs>
          <w:tab w:val="num" w:pos="3600"/>
        </w:tabs>
        <w:ind w:left="3600" w:hanging="360"/>
      </w:pPr>
      <w:rPr>
        <w:rFonts w:ascii="Times New Roman" w:hAnsi="Times New Roman" w:hint="default"/>
      </w:rPr>
    </w:lvl>
    <w:lvl w:ilvl="5" w:tplc="63A4E5EC" w:tentative="1">
      <w:start w:val="1"/>
      <w:numFmt w:val="bullet"/>
      <w:lvlText w:val="•"/>
      <w:lvlJc w:val="left"/>
      <w:pPr>
        <w:tabs>
          <w:tab w:val="num" w:pos="4320"/>
        </w:tabs>
        <w:ind w:left="4320" w:hanging="360"/>
      </w:pPr>
      <w:rPr>
        <w:rFonts w:ascii="Times New Roman" w:hAnsi="Times New Roman" w:hint="default"/>
      </w:rPr>
    </w:lvl>
    <w:lvl w:ilvl="6" w:tplc="25301BB8" w:tentative="1">
      <w:start w:val="1"/>
      <w:numFmt w:val="bullet"/>
      <w:lvlText w:val="•"/>
      <w:lvlJc w:val="left"/>
      <w:pPr>
        <w:tabs>
          <w:tab w:val="num" w:pos="5040"/>
        </w:tabs>
        <w:ind w:left="5040" w:hanging="360"/>
      </w:pPr>
      <w:rPr>
        <w:rFonts w:ascii="Times New Roman" w:hAnsi="Times New Roman" w:hint="default"/>
      </w:rPr>
    </w:lvl>
    <w:lvl w:ilvl="7" w:tplc="AD24D814" w:tentative="1">
      <w:start w:val="1"/>
      <w:numFmt w:val="bullet"/>
      <w:lvlText w:val="•"/>
      <w:lvlJc w:val="left"/>
      <w:pPr>
        <w:tabs>
          <w:tab w:val="num" w:pos="5760"/>
        </w:tabs>
        <w:ind w:left="5760" w:hanging="360"/>
      </w:pPr>
      <w:rPr>
        <w:rFonts w:ascii="Times New Roman" w:hAnsi="Times New Roman" w:hint="default"/>
      </w:rPr>
    </w:lvl>
    <w:lvl w:ilvl="8" w:tplc="161A4F9A"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41C44617"/>
    <w:multiLevelType w:val="multilevel"/>
    <w:tmpl w:val="B8BCA9BC"/>
    <w:lvl w:ilvl="0">
      <w:start w:val="1"/>
      <w:numFmt w:val="decimal"/>
      <w:pStyle w:val="Heading1"/>
      <w:lvlText w:val="%1"/>
      <w:lvlJc w:val="left"/>
      <w:pPr>
        <w:tabs>
          <w:tab w:val="num" w:pos="1134"/>
        </w:tabs>
        <w:ind w:left="1134" w:hanging="1134"/>
      </w:pPr>
      <w:rPr>
        <w:rFonts w:hint="default"/>
      </w:rPr>
    </w:lvl>
    <w:lvl w:ilvl="1">
      <w:start w:val="1"/>
      <w:numFmt w:val="decimal"/>
      <w:pStyle w:val="Heading2"/>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440"/>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429E689C"/>
    <w:multiLevelType w:val="hybridMultilevel"/>
    <w:tmpl w:val="A71EBD8E"/>
    <w:lvl w:ilvl="0" w:tplc="B54A505A">
      <w:start w:val="1"/>
      <w:numFmt w:val="bullet"/>
      <w:lvlText w:val=""/>
      <w:lvlJc w:val="left"/>
      <w:pPr>
        <w:tabs>
          <w:tab w:val="num" w:pos="360"/>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3282014"/>
    <w:multiLevelType w:val="multilevel"/>
    <w:tmpl w:val="6CEAC236"/>
    <w:numStyleLink w:val="GFABullit1"/>
  </w:abstractNum>
  <w:abstractNum w:abstractNumId="27" w15:restartNumberingAfterBreak="0">
    <w:nsid w:val="467C551A"/>
    <w:multiLevelType w:val="hybridMultilevel"/>
    <w:tmpl w:val="4128F10E"/>
    <w:lvl w:ilvl="0" w:tplc="FF4EF3AE">
      <w:start w:val="1"/>
      <w:numFmt w:val="decimal"/>
      <w:lvlText w:val="%1.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E002780"/>
    <w:multiLevelType w:val="multilevel"/>
    <w:tmpl w:val="A73C338A"/>
    <w:lvl w:ilvl="0">
      <w:start w:val="1"/>
      <w:numFmt w:val="decimal"/>
      <w:lvlText w:val="%1."/>
      <w:lvlJc w:val="left"/>
      <w:pPr>
        <w:ind w:left="720" w:hanging="360"/>
      </w:pPr>
      <w:rPr>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3AA7AE7"/>
    <w:multiLevelType w:val="singleLevel"/>
    <w:tmpl w:val="FC8893F8"/>
    <w:lvl w:ilvl="0">
      <w:start w:val="1"/>
      <w:numFmt w:val="none"/>
      <w:lvlText w:val=""/>
      <w:legacy w:legacy="1" w:legacySpace="0" w:legacyIndent="284"/>
      <w:lvlJc w:val="left"/>
      <w:pPr>
        <w:ind w:left="993" w:hanging="284"/>
      </w:pPr>
      <w:rPr>
        <w:rFonts w:ascii="Symbol" w:hAnsi="Symbol" w:hint="default"/>
      </w:rPr>
    </w:lvl>
  </w:abstractNum>
  <w:abstractNum w:abstractNumId="30" w15:restartNumberingAfterBreak="0">
    <w:nsid w:val="5F104606"/>
    <w:multiLevelType w:val="hybridMultilevel"/>
    <w:tmpl w:val="49801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C13A08"/>
    <w:multiLevelType w:val="hybridMultilevel"/>
    <w:tmpl w:val="11D22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8866C4"/>
    <w:multiLevelType w:val="hybridMultilevel"/>
    <w:tmpl w:val="8A48620E"/>
    <w:lvl w:ilvl="0" w:tplc="165AC384">
      <w:start w:val="1"/>
      <w:numFmt w:val="decimal"/>
      <w:lvlText w:val="%1."/>
      <w:lvlJc w:val="left"/>
      <w:pPr>
        <w:tabs>
          <w:tab w:val="num" w:pos="720"/>
        </w:tabs>
        <w:ind w:left="720" w:hanging="360"/>
      </w:pPr>
    </w:lvl>
    <w:lvl w:ilvl="1" w:tplc="4546E93E" w:tentative="1">
      <w:start w:val="1"/>
      <w:numFmt w:val="decimal"/>
      <w:lvlText w:val="%2."/>
      <w:lvlJc w:val="left"/>
      <w:pPr>
        <w:tabs>
          <w:tab w:val="num" w:pos="1440"/>
        </w:tabs>
        <w:ind w:left="1440" w:hanging="360"/>
      </w:pPr>
    </w:lvl>
    <w:lvl w:ilvl="2" w:tplc="9F9EF666" w:tentative="1">
      <w:start w:val="1"/>
      <w:numFmt w:val="decimal"/>
      <w:lvlText w:val="%3."/>
      <w:lvlJc w:val="left"/>
      <w:pPr>
        <w:tabs>
          <w:tab w:val="num" w:pos="2160"/>
        </w:tabs>
        <w:ind w:left="2160" w:hanging="360"/>
      </w:pPr>
    </w:lvl>
    <w:lvl w:ilvl="3" w:tplc="354AE45E" w:tentative="1">
      <w:start w:val="1"/>
      <w:numFmt w:val="decimal"/>
      <w:lvlText w:val="%4."/>
      <w:lvlJc w:val="left"/>
      <w:pPr>
        <w:tabs>
          <w:tab w:val="num" w:pos="2880"/>
        </w:tabs>
        <w:ind w:left="2880" w:hanging="360"/>
      </w:pPr>
    </w:lvl>
    <w:lvl w:ilvl="4" w:tplc="9A54347A" w:tentative="1">
      <w:start w:val="1"/>
      <w:numFmt w:val="decimal"/>
      <w:lvlText w:val="%5."/>
      <w:lvlJc w:val="left"/>
      <w:pPr>
        <w:tabs>
          <w:tab w:val="num" w:pos="3600"/>
        </w:tabs>
        <w:ind w:left="3600" w:hanging="360"/>
      </w:pPr>
    </w:lvl>
    <w:lvl w:ilvl="5" w:tplc="BD449284" w:tentative="1">
      <w:start w:val="1"/>
      <w:numFmt w:val="decimal"/>
      <w:lvlText w:val="%6."/>
      <w:lvlJc w:val="left"/>
      <w:pPr>
        <w:tabs>
          <w:tab w:val="num" w:pos="4320"/>
        </w:tabs>
        <w:ind w:left="4320" w:hanging="360"/>
      </w:pPr>
    </w:lvl>
    <w:lvl w:ilvl="6" w:tplc="4EEE67B8" w:tentative="1">
      <w:start w:val="1"/>
      <w:numFmt w:val="decimal"/>
      <w:lvlText w:val="%7."/>
      <w:lvlJc w:val="left"/>
      <w:pPr>
        <w:tabs>
          <w:tab w:val="num" w:pos="5040"/>
        </w:tabs>
        <w:ind w:left="5040" w:hanging="360"/>
      </w:pPr>
    </w:lvl>
    <w:lvl w:ilvl="7" w:tplc="8C5C0E42" w:tentative="1">
      <w:start w:val="1"/>
      <w:numFmt w:val="decimal"/>
      <w:lvlText w:val="%8."/>
      <w:lvlJc w:val="left"/>
      <w:pPr>
        <w:tabs>
          <w:tab w:val="num" w:pos="5760"/>
        </w:tabs>
        <w:ind w:left="5760" w:hanging="360"/>
      </w:pPr>
    </w:lvl>
    <w:lvl w:ilvl="8" w:tplc="7D5E02C6" w:tentative="1">
      <w:start w:val="1"/>
      <w:numFmt w:val="decimal"/>
      <w:lvlText w:val="%9."/>
      <w:lvlJc w:val="left"/>
      <w:pPr>
        <w:tabs>
          <w:tab w:val="num" w:pos="6480"/>
        </w:tabs>
        <w:ind w:left="6480" w:hanging="360"/>
      </w:pPr>
    </w:lvl>
  </w:abstractNum>
  <w:abstractNum w:abstractNumId="33" w15:restartNumberingAfterBreak="0">
    <w:nsid w:val="6B530B97"/>
    <w:multiLevelType w:val="hybridMultilevel"/>
    <w:tmpl w:val="A7B69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93729D"/>
    <w:multiLevelType w:val="hybridMultilevel"/>
    <w:tmpl w:val="E9DC1ACC"/>
    <w:lvl w:ilvl="0" w:tplc="B528550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92F537C"/>
    <w:multiLevelType w:val="hybridMultilevel"/>
    <w:tmpl w:val="2A4E6E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892ACC"/>
    <w:multiLevelType w:val="hybridMultilevel"/>
    <w:tmpl w:val="3F6C6EB4"/>
    <w:lvl w:ilvl="0" w:tplc="FF4EF3AE">
      <w:start w:val="1"/>
      <w:numFmt w:val="decimal"/>
      <w:lvlText w:val="%1.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B025035"/>
    <w:multiLevelType w:val="hybridMultilevel"/>
    <w:tmpl w:val="9D041D56"/>
    <w:lvl w:ilvl="0" w:tplc="B528550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DAB5E02"/>
    <w:multiLevelType w:val="hybridMultilevel"/>
    <w:tmpl w:val="9ACAA070"/>
    <w:lvl w:ilvl="0" w:tplc="0F662880">
      <w:start w:val="1"/>
      <w:numFmt w:val="decimal"/>
      <w:lvlText w:val="%1.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 w:numId="6">
    <w:abstractNumId w:val="19"/>
  </w:num>
  <w:num w:numId="7">
    <w:abstractNumId w:val="19"/>
  </w:num>
  <w:num w:numId="8">
    <w:abstractNumId w:val="19"/>
  </w:num>
  <w:num w:numId="9">
    <w:abstractNumId w:val="19"/>
  </w:num>
  <w:num w:numId="10">
    <w:abstractNumId w:val="19"/>
  </w:num>
  <w:num w:numId="11">
    <w:abstractNumId w:val="29"/>
  </w:num>
  <w:num w:numId="12">
    <w:abstractNumId w:val="5"/>
    <w:lvlOverride w:ilvl="0">
      <w:lvl w:ilvl="0">
        <w:start w:val="1"/>
        <w:numFmt w:val="bullet"/>
        <w:lvlText w:val=""/>
        <w:lvlJc w:val="left"/>
        <w:pPr>
          <w:tabs>
            <w:tab w:val="num" w:pos="360"/>
          </w:tabs>
          <w:ind w:left="360" w:hanging="360"/>
        </w:pPr>
        <w:rPr>
          <w:rFonts w:ascii="Symbol" w:hAnsi="Symbol" w:hint="default"/>
        </w:rPr>
      </w:lvl>
    </w:lvlOverride>
  </w:num>
  <w:num w:numId="13">
    <w:abstractNumId w:val="17"/>
  </w:num>
  <w:num w:numId="14">
    <w:abstractNumId w:val="25"/>
  </w:num>
  <w:num w:numId="15">
    <w:abstractNumId w:val="21"/>
  </w:num>
  <w:num w:numId="16">
    <w:abstractNumId w:val="24"/>
  </w:num>
  <w:num w:numId="17">
    <w:abstractNumId w:val="24"/>
  </w:num>
  <w:num w:numId="18">
    <w:abstractNumId w:val="24"/>
  </w:num>
  <w:num w:numId="19">
    <w:abstractNumId w:val="24"/>
  </w:num>
  <w:num w:numId="20">
    <w:abstractNumId w:val="24"/>
  </w:num>
  <w:num w:numId="21">
    <w:abstractNumId w:val="6"/>
  </w:num>
  <w:num w:numId="22">
    <w:abstractNumId w:val="9"/>
  </w:num>
  <w:num w:numId="23">
    <w:abstractNumId w:val="26"/>
  </w:num>
  <w:num w:numId="24">
    <w:abstractNumId w:val="10"/>
  </w:num>
  <w:num w:numId="25">
    <w:abstractNumId w:val="11"/>
  </w:num>
  <w:num w:numId="26">
    <w:abstractNumId w:val="7"/>
  </w:num>
  <w:num w:numId="27">
    <w:abstractNumId w:val="37"/>
  </w:num>
  <w:num w:numId="28">
    <w:abstractNumId w:val="8"/>
  </w:num>
  <w:num w:numId="29">
    <w:abstractNumId w:val="34"/>
  </w:num>
  <w:num w:numId="30">
    <w:abstractNumId w:val="33"/>
  </w:num>
  <w:num w:numId="31">
    <w:abstractNumId w:val="12"/>
  </w:num>
  <w:num w:numId="32">
    <w:abstractNumId w:val="31"/>
  </w:num>
  <w:num w:numId="33">
    <w:abstractNumId w:val="35"/>
  </w:num>
  <w:num w:numId="34">
    <w:abstractNumId w:val="30"/>
  </w:num>
  <w:num w:numId="35">
    <w:abstractNumId w:val="13"/>
  </w:num>
  <w:num w:numId="36">
    <w:abstractNumId w:val="32"/>
  </w:num>
  <w:num w:numId="37">
    <w:abstractNumId w:val="23"/>
  </w:num>
  <w:num w:numId="38">
    <w:abstractNumId w:val="22"/>
  </w:num>
  <w:num w:numId="39">
    <w:abstractNumId w:val="28"/>
  </w:num>
  <w:num w:numId="40">
    <w:abstractNumId w:val="14"/>
  </w:num>
  <w:num w:numId="41">
    <w:abstractNumId w:val="38"/>
  </w:num>
  <w:num w:numId="42">
    <w:abstractNumId w:val="27"/>
  </w:num>
  <w:num w:numId="43">
    <w:abstractNumId w:val="36"/>
  </w:num>
  <w:num w:numId="44">
    <w:abstractNumId w:val="15"/>
  </w:num>
  <w:num w:numId="45">
    <w:abstractNumId w:val="18"/>
  </w:num>
  <w:num w:numId="46">
    <w:abstractNumId w:val="20"/>
  </w:num>
  <w:num w:numId="4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intFractionalCharacterWidth/>
  <w:proofState w:spelling="clean" w:grammar="clean"/>
  <w:styleLockTheme/>
  <w:styleLockQFSet/>
  <w:defaultTabStop w:val="284"/>
  <w:hyphenationZone w:val="425"/>
  <w:doNotHyphenateCaps/>
  <w:drawingGridHorizontalSpacing w:val="110"/>
  <w:drawingGridVerticalSpacing w:val="120"/>
  <w:displayHorizontalDrawingGridEvery w:val="2"/>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D8B"/>
    <w:rsid w:val="0000017E"/>
    <w:rsid w:val="00021C6D"/>
    <w:rsid w:val="00026602"/>
    <w:rsid w:val="00033E1B"/>
    <w:rsid w:val="0004747F"/>
    <w:rsid w:val="000845F6"/>
    <w:rsid w:val="000A284D"/>
    <w:rsid w:val="000B082F"/>
    <w:rsid w:val="000B7789"/>
    <w:rsid w:val="000C2870"/>
    <w:rsid w:val="000D1C4F"/>
    <w:rsid w:val="000F1CE7"/>
    <w:rsid w:val="001067D0"/>
    <w:rsid w:val="00112CA0"/>
    <w:rsid w:val="00131194"/>
    <w:rsid w:val="00135F47"/>
    <w:rsid w:val="0016129C"/>
    <w:rsid w:val="00175DA8"/>
    <w:rsid w:val="001854B7"/>
    <w:rsid w:val="001C1844"/>
    <w:rsid w:val="001D7B83"/>
    <w:rsid w:val="001F6AC8"/>
    <w:rsid w:val="0020470B"/>
    <w:rsid w:val="00206D65"/>
    <w:rsid w:val="00207B13"/>
    <w:rsid w:val="002151B6"/>
    <w:rsid w:val="00232CA3"/>
    <w:rsid w:val="00235E19"/>
    <w:rsid w:val="0023777A"/>
    <w:rsid w:val="00265FD1"/>
    <w:rsid w:val="00267A42"/>
    <w:rsid w:val="00267E55"/>
    <w:rsid w:val="00267EAE"/>
    <w:rsid w:val="002814E6"/>
    <w:rsid w:val="002A0733"/>
    <w:rsid w:val="002C09DF"/>
    <w:rsid w:val="002C15D8"/>
    <w:rsid w:val="002C29F7"/>
    <w:rsid w:val="002E0B58"/>
    <w:rsid w:val="002F6EBD"/>
    <w:rsid w:val="003071B3"/>
    <w:rsid w:val="00322AFF"/>
    <w:rsid w:val="00326850"/>
    <w:rsid w:val="00326B98"/>
    <w:rsid w:val="00342023"/>
    <w:rsid w:val="00354F43"/>
    <w:rsid w:val="0036211A"/>
    <w:rsid w:val="0036712B"/>
    <w:rsid w:val="003728AF"/>
    <w:rsid w:val="00375D63"/>
    <w:rsid w:val="00382FF7"/>
    <w:rsid w:val="00385553"/>
    <w:rsid w:val="003A2ED1"/>
    <w:rsid w:val="003A61FF"/>
    <w:rsid w:val="003B5B7B"/>
    <w:rsid w:val="003C579D"/>
    <w:rsid w:val="003D54FF"/>
    <w:rsid w:val="00404528"/>
    <w:rsid w:val="0044026B"/>
    <w:rsid w:val="004514BE"/>
    <w:rsid w:val="00454390"/>
    <w:rsid w:val="00465CCA"/>
    <w:rsid w:val="00470A9D"/>
    <w:rsid w:val="00475109"/>
    <w:rsid w:val="004764A2"/>
    <w:rsid w:val="00482E22"/>
    <w:rsid w:val="00493695"/>
    <w:rsid w:val="004A5BC5"/>
    <w:rsid w:val="004B4EFE"/>
    <w:rsid w:val="004C07EF"/>
    <w:rsid w:val="004C49D1"/>
    <w:rsid w:val="004F12C7"/>
    <w:rsid w:val="004F62D6"/>
    <w:rsid w:val="005024CA"/>
    <w:rsid w:val="00503951"/>
    <w:rsid w:val="00506D58"/>
    <w:rsid w:val="0051644B"/>
    <w:rsid w:val="00534FD8"/>
    <w:rsid w:val="00537957"/>
    <w:rsid w:val="00564EE3"/>
    <w:rsid w:val="00570785"/>
    <w:rsid w:val="005865C7"/>
    <w:rsid w:val="005B3AEE"/>
    <w:rsid w:val="005C4709"/>
    <w:rsid w:val="005D04A0"/>
    <w:rsid w:val="00601136"/>
    <w:rsid w:val="00624025"/>
    <w:rsid w:val="00634885"/>
    <w:rsid w:val="00642C8E"/>
    <w:rsid w:val="0064418D"/>
    <w:rsid w:val="006441EE"/>
    <w:rsid w:val="00650023"/>
    <w:rsid w:val="00651DBA"/>
    <w:rsid w:val="0069003A"/>
    <w:rsid w:val="006B5173"/>
    <w:rsid w:val="006C29E5"/>
    <w:rsid w:val="006C417A"/>
    <w:rsid w:val="006C421B"/>
    <w:rsid w:val="006D3214"/>
    <w:rsid w:val="006E6698"/>
    <w:rsid w:val="00726B7E"/>
    <w:rsid w:val="007348F9"/>
    <w:rsid w:val="00764297"/>
    <w:rsid w:val="007762EA"/>
    <w:rsid w:val="007A0424"/>
    <w:rsid w:val="007C6192"/>
    <w:rsid w:val="007F2265"/>
    <w:rsid w:val="00800962"/>
    <w:rsid w:val="008136E3"/>
    <w:rsid w:val="008235C2"/>
    <w:rsid w:val="008724CA"/>
    <w:rsid w:val="0088078B"/>
    <w:rsid w:val="008827AF"/>
    <w:rsid w:val="008A1C82"/>
    <w:rsid w:val="008D0B11"/>
    <w:rsid w:val="008E1902"/>
    <w:rsid w:val="00931D8B"/>
    <w:rsid w:val="009430B7"/>
    <w:rsid w:val="009624DF"/>
    <w:rsid w:val="009775E2"/>
    <w:rsid w:val="00981DF8"/>
    <w:rsid w:val="009967B4"/>
    <w:rsid w:val="009A25B1"/>
    <w:rsid w:val="009B6501"/>
    <w:rsid w:val="009C0785"/>
    <w:rsid w:val="009C2A82"/>
    <w:rsid w:val="009C42A1"/>
    <w:rsid w:val="009C6AD3"/>
    <w:rsid w:val="009D3A20"/>
    <w:rsid w:val="009F16F4"/>
    <w:rsid w:val="009F6241"/>
    <w:rsid w:val="009F6E94"/>
    <w:rsid w:val="00A06C58"/>
    <w:rsid w:val="00A20F90"/>
    <w:rsid w:val="00A47F48"/>
    <w:rsid w:val="00A90E8C"/>
    <w:rsid w:val="00AF35A2"/>
    <w:rsid w:val="00AF3EF4"/>
    <w:rsid w:val="00AF76F3"/>
    <w:rsid w:val="00B0760B"/>
    <w:rsid w:val="00B0782A"/>
    <w:rsid w:val="00B158BD"/>
    <w:rsid w:val="00B259A6"/>
    <w:rsid w:val="00B305C0"/>
    <w:rsid w:val="00B54330"/>
    <w:rsid w:val="00B61451"/>
    <w:rsid w:val="00B8609C"/>
    <w:rsid w:val="00B94F57"/>
    <w:rsid w:val="00BA0DA8"/>
    <w:rsid w:val="00BB0376"/>
    <w:rsid w:val="00BC65BF"/>
    <w:rsid w:val="00C34EA3"/>
    <w:rsid w:val="00C453A9"/>
    <w:rsid w:val="00C8386D"/>
    <w:rsid w:val="00C84E5A"/>
    <w:rsid w:val="00CA0BD9"/>
    <w:rsid w:val="00CA1EE1"/>
    <w:rsid w:val="00CB11CE"/>
    <w:rsid w:val="00CE632E"/>
    <w:rsid w:val="00D01247"/>
    <w:rsid w:val="00D06476"/>
    <w:rsid w:val="00D13CB1"/>
    <w:rsid w:val="00D22226"/>
    <w:rsid w:val="00D33659"/>
    <w:rsid w:val="00D71ABD"/>
    <w:rsid w:val="00D71DB1"/>
    <w:rsid w:val="00D74A6B"/>
    <w:rsid w:val="00D86464"/>
    <w:rsid w:val="00D86E5B"/>
    <w:rsid w:val="00D90CA2"/>
    <w:rsid w:val="00DB0731"/>
    <w:rsid w:val="00DB22F8"/>
    <w:rsid w:val="00DB447A"/>
    <w:rsid w:val="00DC0F1B"/>
    <w:rsid w:val="00DC6021"/>
    <w:rsid w:val="00DD6E86"/>
    <w:rsid w:val="00DE5396"/>
    <w:rsid w:val="00DF7FEA"/>
    <w:rsid w:val="00E01B93"/>
    <w:rsid w:val="00E136B4"/>
    <w:rsid w:val="00E1706A"/>
    <w:rsid w:val="00E2448E"/>
    <w:rsid w:val="00E246C8"/>
    <w:rsid w:val="00E42A93"/>
    <w:rsid w:val="00E70EBD"/>
    <w:rsid w:val="00E73B01"/>
    <w:rsid w:val="00E8032B"/>
    <w:rsid w:val="00E905A8"/>
    <w:rsid w:val="00E91084"/>
    <w:rsid w:val="00E91B85"/>
    <w:rsid w:val="00E91BA2"/>
    <w:rsid w:val="00EA583B"/>
    <w:rsid w:val="00EA6158"/>
    <w:rsid w:val="00EC2506"/>
    <w:rsid w:val="00EF10A5"/>
    <w:rsid w:val="00EF3E56"/>
    <w:rsid w:val="00F733DF"/>
    <w:rsid w:val="00F76CB6"/>
    <w:rsid w:val="00F93136"/>
    <w:rsid w:val="00FD7493"/>
    <w:rsid w:val="00FE6B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4F2B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 w:val="22"/>
        <w:szCs w:val="22"/>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locked="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unhideWhenUsed="1"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locked="1"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ocked="1"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locked="1"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locked="1"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locked="1"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unhideWhenUsed="1" w:qFormat="1"/>
    <w:lsdException w:name="Intense Emphasis" w:uiPriority="3" w:qFormat="1"/>
    <w:lsdException w:name="Subtle Reference" w:uiPriority="31" w:unhideWhenUsed="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22F8"/>
    <w:pPr>
      <w:overflowPunct w:val="0"/>
      <w:autoSpaceDE w:val="0"/>
      <w:autoSpaceDN w:val="0"/>
      <w:adjustRightInd w:val="0"/>
      <w:jc w:val="both"/>
      <w:textAlignment w:val="baseline"/>
    </w:pPr>
  </w:style>
  <w:style w:type="paragraph" w:styleId="Heading1">
    <w:name w:val="heading 1"/>
    <w:basedOn w:val="Normal"/>
    <w:next w:val="Normal"/>
    <w:qFormat/>
    <w:rsid w:val="00CA0BD9"/>
    <w:pPr>
      <w:keepNext/>
      <w:keepLines/>
      <w:pageBreakBefore/>
      <w:numPr>
        <w:numId w:val="16"/>
      </w:numPr>
      <w:spacing w:before="120" w:after="360"/>
      <w:jc w:val="left"/>
      <w:outlineLvl w:val="0"/>
    </w:pPr>
    <w:rPr>
      <w:rFonts w:cs="Arial"/>
      <w:b/>
      <w:caps/>
      <w:spacing w:val="60"/>
      <w:sz w:val="28"/>
    </w:rPr>
  </w:style>
  <w:style w:type="paragraph" w:styleId="Heading2">
    <w:name w:val="heading 2"/>
    <w:basedOn w:val="Heading1"/>
    <w:next w:val="Normal"/>
    <w:uiPriority w:val="1"/>
    <w:qFormat/>
    <w:rsid w:val="00CA0BD9"/>
    <w:pPr>
      <w:pageBreakBefore w:val="0"/>
      <w:numPr>
        <w:ilvl w:val="1"/>
        <w:numId w:val="17"/>
      </w:numPr>
      <w:spacing w:before="360" w:after="240"/>
      <w:outlineLvl w:val="1"/>
    </w:pPr>
    <w:rPr>
      <w:caps w:val="0"/>
      <w:sz w:val="24"/>
    </w:rPr>
  </w:style>
  <w:style w:type="paragraph" w:styleId="Heading3">
    <w:name w:val="heading 3"/>
    <w:basedOn w:val="Heading2"/>
    <w:next w:val="Normal"/>
    <w:uiPriority w:val="1"/>
    <w:semiHidden/>
    <w:unhideWhenUsed/>
    <w:qFormat/>
    <w:rsid w:val="00CA0BD9"/>
    <w:pPr>
      <w:numPr>
        <w:ilvl w:val="2"/>
        <w:numId w:val="18"/>
      </w:numPr>
      <w:outlineLvl w:val="2"/>
    </w:pPr>
    <w:rPr>
      <w:sz w:val="22"/>
    </w:rPr>
  </w:style>
  <w:style w:type="paragraph" w:styleId="Heading4">
    <w:name w:val="heading 4"/>
    <w:basedOn w:val="Heading3"/>
    <w:next w:val="Normal"/>
    <w:uiPriority w:val="1"/>
    <w:semiHidden/>
    <w:unhideWhenUsed/>
    <w:qFormat/>
    <w:rsid w:val="009F6E94"/>
    <w:pPr>
      <w:numPr>
        <w:ilvl w:val="3"/>
        <w:numId w:val="19"/>
      </w:numPr>
      <w:tabs>
        <w:tab w:val="clear" w:pos="1440"/>
        <w:tab w:val="left" w:pos="1134"/>
      </w:tabs>
      <w:spacing w:before="240"/>
      <w:outlineLvl w:val="3"/>
    </w:pPr>
    <w:rPr>
      <w:spacing w:val="0"/>
    </w:rPr>
  </w:style>
  <w:style w:type="paragraph" w:styleId="Heading5">
    <w:name w:val="heading 5"/>
    <w:basedOn w:val="Heading4"/>
    <w:next w:val="Normal"/>
    <w:uiPriority w:val="1"/>
    <w:semiHidden/>
    <w:unhideWhenUsed/>
    <w:qFormat/>
    <w:rsid w:val="009F6E94"/>
    <w:pPr>
      <w:numPr>
        <w:ilvl w:val="4"/>
        <w:numId w:val="20"/>
      </w:numPr>
      <w:tabs>
        <w:tab w:val="clear" w:pos="1008"/>
      </w:tabs>
      <w:outlineLvl w:val="4"/>
    </w:pPr>
    <w:rPr>
      <w:b w:val="0"/>
    </w:rPr>
  </w:style>
  <w:style w:type="paragraph" w:styleId="Heading6">
    <w:name w:val="heading 6"/>
    <w:basedOn w:val="Heading5"/>
    <w:next w:val="Normal"/>
    <w:uiPriority w:val="1"/>
    <w:semiHidden/>
    <w:unhideWhenUsed/>
    <w:qFormat/>
    <w:rsid w:val="00CA0BD9"/>
    <w:pPr>
      <w:numPr>
        <w:ilvl w:val="5"/>
        <w:numId w:val="6"/>
      </w:numPr>
      <w:ind w:left="1151" w:hanging="1151"/>
      <w:outlineLvl w:val="5"/>
    </w:pPr>
  </w:style>
  <w:style w:type="paragraph" w:styleId="Heading7">
    <w:name w:val="heading 7"/>
    <w:basedOn w:val="Heading6"/>
    <w:next w:val="Normal"/>
    <w:uiPriority w:val="1"/>
    <w:semiHidden/>
    <w:unhideWhenUsed/>
    <w:qFormat/>
    <w:rsid w:val="00CA0BD9"/>
    <w:pPr>
      <w:numPr>
        <w:ilvl w:val="6"/>
      </w:numPr>
      <w:tabs>
        <w:tab w:val="left" w:pos="1701"/>
      </w:tabs>
      <w:ind w:left="1298" w:hanging="1298"/>
      <w:outlineLvl w:val="6"/>
    </w:pPr>
  </w:style>
  <w:style w:type="paragraph" w:styleId="Heading8">
    <w:name w:val="heading 8"/>
    <w:basedOn w:val="Heading7"/>
    <w:next w:val="Normal"/>
    <w:uiPriority w:val="1"/>
    <w:semiHidden/>
    <w:unhideWhenUsed/>
    <w:qFormat/>
    <w:rsid w:val="00CA0BD9"/>
    <w:pPr>
      <w:numPr>
        <w:ilvl w:val="7"/>
      </w:numPr>
      <w:tabs>
        <w:tab w:val="clear" w:pos="1440"/>
      </w:tabs>
      <w:spacing w:after="120"/>
      <w:outlineLvl w:val="7"/>
    </w:pPr>
  </w:style>
  <w:style w:type="paragraph" w:styleId="Heading9">
    <w:name w:val="heading 9"/>
    <w:basedOn w:val="Heading8"/>
    <w:next w:val="Normal"/>
    <w:uiPriority w:val="1"/>
    <w:semiHidden/>
    <w:unhideWhenUsed/>
    <w:qFormat/>
    <w:rsid w:val="00CA0BD9"/>
    <w:pPr>
      <w:numPr>
        <w:ilvl w:val="8"/>
      </w:numPr>
      <w:tabs>
        <w:tab w:val="clear" w:pos="1584"/>
      </w:tabs>
      <w:ind w:left="1701" w:hanging="170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basedOn w:val="Heading4"/>
    <w:next w:val="Normal"/>
    <w:uiPriority w:val="99"/>
    <w:semiHidden/>
    <w:rsid w:val="009F6E94"/>
    <w:pPr>
      <w:numPr>
        <w:ilvl w:val="0"/>
        <w:numId w:val="0"/>
      </w:numPr>
      <w:tabs>
        <w:tab w:val="right" w:pos="7371"/>
      </w:tabs>
      <w:spacing w:before="0" w:after="0"/>
      <w:ind w:left="1134" w:right="567" w:hanging="1134"/>
    </w:pPr>
    <w:rPr>
      <w:b w:val="0"/>
    </w:rPr>
  </w:style>
  <w:style w:type="paragraph" w:styleId="TOC3">
    <w:name w:val="toc 3"/>
    <w:basedOn w:val="Heading3"/>
    <w:uiPriority w:val="99"/>
    <w:semiHidden/>
    <w:rsid w:val="009F6E94"/>
    <w:pPr>
      <w:keepNext w:val="0"/>
      <w:keepLines w:val="0"/>
      <w:widowControl w:val="0"/>
      <w:numPr>
        <w:ilvl w:val="0"/>
        <w:numId w:val="0"/>
      </w:numPr>
      <w:tabs>
        <w:tab w:val="right" w:pos="7371"/>
      </w:tabs>
      <w:spacing w:before="0" w:after="0"/>
      <w:ind w:left="1134" w:right="567" w:hanging="1134"/>
      <w:outlineLvl w:val="9"/>
    </w:pPr>
    <w:rPr>
      <w:b w:val="0"/>
      <w:spacing w:val="0"/>
    </w:rPr>
  </w:style>
  <w:style w:type="paragraph" w:styleId="TOC2">
    <w:name w:val="toc 2"/>
    <w:basedOn w:val="Heading2"/>
    <w:uiPriority w:val="99"/>
    <w:semiHidden/>
    <w:rsid w:val="009F6E94"/>
    <w:pPr>
      <w:keepNext w:val="0"/>
      <w:keepLines w:val="0"/>
      <w:widowControl w:val="0"/>
      <w:numPr>
        <w:ilvl w:val="0"/>
        <w:numId w:val="0"/>
      </w:numPr>
      <w:tabs>
        <w:tab w:val="left" w:pos="1134"/>
        <w:tab w:val="right" w:pos="7371"/>
      </w:tabs>
      <w:spacing w:before="120" w:after="0"/>
      <w:ind w:left="1134" w:right="567" w:hanging="1134"/>
      <w:outlineLvl w:val="9"/>
    </w:pPr>
    <w:rPr>
      <w:b w:val="0"/>
      <w:spacing w:val="0"/>
      <w:sz w:val="22"/>
    </w:rPr>
  </w:style>
  <w:style w:type="paragraph" w:styleId="TOC1">
    <w:name w:val="toc 1"/>
    <w:basedOn w:val="Heading1"/>
    <w:next w:val="TOC2"/>
    <w:uiPriority w:val="99"/>
    <w:semiHidden/>
    <w:rsid w:val="009F6E94"/>
    <w:pPr>
      <w:pageBreakBefore w:val="0"/>
      <w:numPr>
        <w:numId w:val="0"/>
      </w:numPr>
      <w:tabs>
        <w:tab w:val="left" w:pos="1134"/>
        <w:tab w:val="right" w:pos="7371"/>
      </w:tabs>
      <w:spacing w:after="120"/>
      <w:ind w:left="1134" w:right="567" w:hanging="1134"/>
      <w:outlineLvl w:val="9"/>
    </w:pPr>
    <w:rPr>
      <w:spacing w:val="0"/>
      <w:sz w:val="22"/>
    </w:rPr>
  </w:style>
  <w:style w:type="paragraph" w:styleId="Index3">
    <w:name w:val="index 3"/>
    <w:basedOn w:val="Normal"/>
    <w:next w:val="Normal"/>
    <w:uiPriority w:val="99"/>
    <w:semiHidden/>
    <w:rsid w:val="009F6E94"/>
    <w:pPr>
      <w:ind w:left="567"/>
    </w:pPr>
    <w:rPr>
      <w:sz w:val="20"/>
    </w:rPr>
  </w:style>
  <w:style w:type="paragraph" w:styleId="Index2">
    <w:name w:val="index 2"/>
    <w:basedOn w:val="Normal"/>
    <w:next w:val="Normal"/>
    <w:uiPriority w:val="99"/>
    <w:semiHidden/>
    <w:rsid w:val="009F6E94"/>
    <w:pPr>
      <w:ind w:left="283"/>
    </w:pPr>
  </w:style>
  <w:style w:type="paragraph" w:styleId="Index1">
    <w:name w:val="index 1"/>
    <w:basedOn w:val="Normal"/>
    <w:next w:val="Normal"/>
    <w:uiPriority w:val="99"/>
    <w:semiHidden/>
    <w:rsid w:val="009F6E94"/>
  </w:style>
  <w:style w:type="character" w:styleId="LineNumber">
    <w:name w:val="line number"/>
    <w:basedOn w:val="DefaultParagraphFont"/>
    <w:uiPriority w:val="99"/>
    <w:semiHidden/>
    <w:rsid w:val="009F6E94"/>
  </w:style>
  <w:style w:type="paragraph" w:styleId="IndexHeading">
    <w:name w:val="index heading"/>
    <w:basedOn w:val="Normal"/>
    <w:next w:val="Normal"/>
    <w:uiPriority w:val="99"/>
    <w:semiHidden/>
    <w:rsid w:val="009F6E94"/>
  </w:style>
  <w:style w:type="paragraph" w:styleId="Footer">
    <w:name w:val="footer"/>
    <w:basedOn w:val="Normal"/>
    <w:link w:val="FooterChar"/>
    <w:uiPriority w:val="99"/>
    <w:semiHidden/>
    <w:rsid w:val="009F6E94"/>
    <w:pPr>
      <w:tabs>
        <w:tab w:val="right" w:pos="7371"/>
      </w:tabs>
      <w:jc w:val="right"/>
    </w:pPr>
  </w:style>
  <w:style w:type="paragraph" w:styleId="Header">
    <w:name w:val="header"/>
    <w:basedOn w:val="Normal"/>
    <w:link w:val="HeaderChar"/>
    <w:uiPriority w:val="99"/>
    <w:rsid w:val="009F6E94"/>
    <w:pPr>
      <w:jc w:val="right"/>
    </w:pPr>
  </w:style>
  <w:style w:type="character" w:styleId="FootnoteReference">
    <w:name w:val="footnote reference"/>
    <w:basedOn w:val="DefaultParagraphFont"/>
    <w:uiPriority w:val="99"/>
    <w:semiHidden/>
    <w:rsid w:val="009F6E94"/>
    <w:rPr>
      <w:rFonts w:ascii="Arial" w:hAnsi="Arial"/>
      <w:position w:val="6"/>
      <w:sz w:val="16"/>
    </w:rPr>
  </w:style>
  <w:style w:type="paragraph" w:styleId="FootnoteText">
    <w:name w:val="footnote text"/>
    <w:basedOn w:val="Normal"/>
    <w:uiPriority w:val="99"/>
    <w:semiHidden/>
    <w:rsid w:val="009F6E94"/>
    <w:pPr>
      <w:tabs>
        <w:tab w:val="left" w:pos="284"/>
      </w:tabs>
      <w:ind w:left="284" w:hanging="284"/>
      <w:jc w:val="left"/>
    </w:pPr>
    <w:rPr>
      <w:sz w:val="18"/>
    </w:rPr>
  </w:style>
  <w:style w:type="paragraph" w:styleId="BalloonText">
    <w:name w:val="Balloon Text"/>
    <w:basedOn w:val="Normal"/>
    <w:link w:val="BalloonTextChar"/>
    <w:uiPriority w:val="99"/>
    <w:semiHidden/>
    <w:rsid w:val="00D06476"/>
    <w:rPr>
      <w:rFonts w:ascii="Tahoma" w:hAnsi="Tahoma" w:cs="Tahoma"/>
      <w:sz w:val="16"/>
      <w:szCs w:val="16"/>
    </w:rPr>
  </w:style>
  <w:style w:type="paragraph" w:styleId="Caption">
    <w:name w:val="caption"/>
    <w:basedOn w:val="Normal"/>
    <w:next w:val="Normal"/>
    <w:uiPriority w:val="99"/>
    <w:semiHidden/>
    <w:qFormat/>
    <w:rsid w:val="009F6E94"/>
    <w:pPr>
      <w:tabs>
        <w:tab w:val="left" w:pos="1701"/>
      </w:tabs>
      <w:spacing w:after="220"/>
      <w:ind w:left="1701" w:hanging="1701"/>
      <w:jc w:val="left"/>
    </w:pPr>
    <w:rPr>
      <w:b/>
      <w:bCs/>
    </w:rPr>
  </w:style>
  <w:style w:type="paragraph" w:styleId="TableofFigures">
    <w:name w:val="table of figures"/>
    <w:basedOn w:val="Normal"/>
    <w:next w:val="Normal"/>
    <w:uiPriority w:val="99"/>
    <w:semiHidden/>
    <w:rsid w:val="009F6E94"/>
    <w:pPr>
      <w:tabs>
        <w:tab w:val="left" w:pos="1134"/>
        <w:tab w:val="right" w:pos="7371"/>
      </w:tabs>
      <w:ind w:left="1134" w:right="567" w:hanging="1134"/>
      <w:jc w:val="left"/>
    </w:pPr>
  </w:style>
  <w:style w:type="character" w:styleId="Hyperlink">
    <w:name w:val="Hyperlink"/>
    <w:basedOn w:val="DefaultParagraphFont"/>
    <w:uiPriority w:val="99"/>
    <w:semiHidden/>
    <w:rsid w:val="009F6E94"/>
    <w:rPr>
      <w:color w:val="0000FF"/>
      <w:u w:val="single"/>
    </w:rPr>
  </w:style>
  <w:style w:type="paragraph" w:customStyle="1" w:styleId="Quellenangabe">
    <w:name w:val="Quellenangabe"/>
    <w:basedOn w:val="Normal"/>
    <w:next w:val="Normal"/>
    <w:uiPriority w:val="99"/>
    <w:semiHidden/>
    <w:rsid w:val="009F6E94"/>
    <w:pPr>
      <w:tabs>
        <w:tab w:val="left" w:pos="851"/>
      </w:tabs>
      <w:spacing w:before="60" w:after="220"/>
      <w:ind w:left="851" w:hanging="851"/>
      <w:jc w:val="left"/>
    </w:pPr>
    <w:rPr>
      <w:sz w:val="18"/>
    </w:rPr>
  </w:style>
  <w:style w:type="paragraph" w:styleId="TOC5">
    <w:name w:val="toc 5"/>
    <w:basedOn w:val="Heading5"/>
    <w:next w:val="Normal"/>
    <w:uiPriority w:val="99"/>
    <w:semiHidden/>
    <w:rsid w:val="009F6E94"/>
    <w:pPr>
      <w:numPr>
        <w:ilvl w:val="0"/>
        <w:numId w:val="0"/>
      </w:numPr>
      <w:ind w:right="567"/>
    </w:pPr>
  </w:style>
  <w:style w:type="paragraph" w:customStyle="1" w:styleId="Tabellenstandard">
    <w:name w:val="Tabellenstandard"/>
    <w:basedOn w:val="Normal"/>
    <w:uiPriority w:val="99"/>
    <w:semiHidden/>
    <w:rsid w:val="00265FD1"/>
    <w:pPr>
      <w:spacing w:before="48" w:after="48"/>
      <w:contextualSpacing/>
      <w:jc w:val="left"/>
    </w:pPr>
    <w:rPr>
      <w:sz w:val="18"/>
    </w:rPr>
  </w:style>
  <w:style w:type="paragraph" w:styleId="ListBullet">
    <w:name w:val="List Bullet"/>
    <w:basedOn w:val="Normal"/>
    <w:uiPriority w:val="99"/>
    <w:semiHidden/>
    <w:rsid w:val="009F6E94"/>
    <w:pPr>
      <w:tabs>
        <w:tab w:val="num" w:pos="360"/>
      </w:tabs>
      <w:ind w:left="360" w:hanging="360"/>
      <w:jc w:val="left"/>
    </w:pPr>
  </w:style>
  <w:style w:type="paragraph" w:styleId="ListBullet2">
    <w:name w:val="List Bullet 2"/>
    <w:basedOn w:val="ListBullet"/>
    <w:uiPriority w:val="99"/>
    <w:semiHidden/>
    <w:rsid w:val="009F6E94"/>
    <w:pPr>
      <w:tabs>
        <w:tab w:val="clear" w:pos="360"/>
        <w:tab w:val="num" w:pos="643"/>
      </w:tabs>
      <w:ind w:left="643"/>
    </w:pPr>
  </w:style>
  <w:style w:type="paragraph" w:styleId="ListBullet3">
    <w:name w:val="List Bullet 3"/>
    <w:basedOn w:val="ListBullet2"/>
    <w:uiPriority w:val="99"/>
    <w:semiHidden/>
    <w:rsid w:val="009F6E94"/>
    <w:pPr>
      <w:tabs>
        <w:tab w:val="clear" w:pos="643"/>
        <w:tab w:val="num" w:pos="926"/>
      </w:tabs>
      <w:ind w:left="926"/>
    </w:pPr>
  </w:style>
  <w:style w:type="character" w:customStyle="1" w:styleId="BalloonTextChar">
    <w:name w:val="Balloon Text Char"/>
    <w:basedOn w:val="DefaultParagraphFont"/>
    <w:link w:val="BalloonText"/>
    <w:uiPriority w:val="99"/>
    <w:semiHidden/>
    <w:rsid w:val="000C2870"/>
    <w:rPr>
      <w:rFonts w:ascii="Tahoma" w:hAnsi="Tahoma" w:cs="Tahoma"/>
      <w:sz w:val="16"/>
      <w:szCs w:val="16"/>
    </w:rPr>
  </w:style>
  <w:style w:type="character" w:styleId="PageNumber">
    <w:name w:val="page number"/>
    <w:basedOn w:val="DefaultParagraphFont"/>
    <w:uiPriority w:val="99"/>
    <w:semiHidden/>
    <w:rsid w:val="009F6E94"/>
  </w:style>
  <w:style w:type="paragraph" w:customStyle="1" w:styleId="Kolumne">
    <w:name w:val="Kolumne"/>
    <w:basedOn w:val="Normal"/>
    <w:uiPriority w:val="2"/>
    <w:rsid w:val="009F6E94"/>
    <w:pPr>
      <w:framePr w:w="1985" w:vSpace="142" w:wrap="around" w:vAnchor="text" w:hAnchor="page" w:x="1135" w:y="1"/>
      <w:jc w:val="left"/>
    </w:pPr>
    <w:rPr>
      <w:b/>
    </w:rPr>
  </w:style>
  <w:style w:type="numbering" w:customStyle="1" w:styleId="GFABullit1">
    <w:name w:val="GFA Bullit1"/>
    <w:uiPriority w:val="99"/>
    <w:rsid w:val="00D71ABD"/>
    <w:pPr>
      <w:numPr>
        <w:numId w:val="21"/>
      </w:numPr>
    </w:pPr>
  </w:style>
  <w:style w:type="character" w:customStyle="1" w:styleId="GFAleichteHervorhebung">
    <w:name w:val="GFA leichte Hervorhebung"/>
    <w:basedOn w:val="DefaultParagraphFont"/>
    <w:uiPriority w:val="3"/>
    <w:qFormat/>
    <w:rsid w:val="00981DF8"/>
    <w:rPr>
      <w:i/>
      <w:color w:val="148DCD" w:themeColor="accent1"/>
    </w:rPr>
  </w:style>
  <w:style w:type="table" w:customStyle="1" w:styleId="GFAMittelblau">
    <w:name w:val="GFA Mittelblau"/>
    <w:basedOn w:val="MediumGrid3-Accent2"/>
    <w:uiPriority w:val="99"/>
    <w:qFormat/>
    <w:rsid w:val="0020470B"/>
    <w:pPr>
      <w:jc w:val="center"/>
    </w:pPr>
    <w:rPr>
      <w:rFonts w:ascii="Arial Narrow" w:hAnsi="Arial Narrow"/>
      <w:b/>
      <w:color w:val="1F497D" w:themeColor="text2"/>
      <w:sz w:val="18"/>
      <w:szCs w:val="19"/>
      <w:lang w:val="en-US" w:eastAsia="en-US"/>
    </w:rPr>
    <w:tblPr>
      <w:tblCellMar>
        <w:top w:w="28" w:type="dxa"/>
        <w:bottom w:w="28" w:type="dxa"/>
      </w:tblCellMar>
    </w:tblPr>
    <w:tcPr>
      <w:shd w:val="clear" w:color="auto" w:fill="E4EDF8" w:themeFill="accent2" w:themeFillTint="3F"/>
      <w:vAlign w:val="center"/>
    </w:tcPr>
    <w:tblStylePr w:type="firstRow">
      <w:pPr>
        <w:wordWrap/>
        <w:jc w:val="left"/>
        <w:outlineLvl w:val="9"/>
      </w:pPr>
      <w:rPr>
        <w:rFonts w:ascii="Arial Narrow" w:hAnsi="Arial Narrow"/>
        <w:b/>
        <w:bCs/>
        <w:i w:val="0"/>
        <w:iCs w:val="0"/>
        <w:color w:val="FFFFFF" w:themeColor="background1"/>
        <w:sz w:val="18"/>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8DC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4BAE3" w:themeFill="accent2"/>
      </w:tcPr>
    </w:tblStylePr>
    <w:tblStylePr w:type="firstCol">
      <w:rPr>
        <w:rFonts w:ascii="Arial Narrow" w:hAnsi="Arial Narrow"/>
        <w:b/>
        <w:bCs/>
        <w:i w:val="0"/>
        <w:iCs w:val="0"/>
        <w:caps/>
        <w:smallCaps w:val="0"/>
        <w:color w:val="1F497D" w:themeColor="text2"/>
        <w:sz w:val="18"/>
      </w:rPr>
      <w:tblPr/>
      <w:tcPr>
        <w:tcBorders>
          <w:left w:val="single" w:sz="8" w:space="0" w:color="FFFFFF" w:themeColor="background1"/>
          <w:right w:val="single" w:sz="24" w:space="0" w:color="FFFFFF" w:themeColor="background1"/>
          <w:insideH w:val="nil"/>
          <w:insideV w:val="nil"/>
        </w:tcBorders>
        <w:shd w:val="clear" w:color="auto" w:fill="D4E3F3" w:themeFill="accent2" w:themeFillTint="6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4BAE3"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9F1F9" w:themeFill="accent2" w:themeFillTint="33"/>
      </w:tcPr>
    </w:tblStylePr>
    <w:tblStylePr w:type="band2Vert">
      <w:tblPr/>
      <w:tcPr>
        <w:shd w:val="clear" w:color="auto" w:fill="D4E3F3" w:themeFill="accent2" w:themeFillTint="66"/>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4E3F3" w:themeFill="accent2" w:themeFillTint="66"/>
      </w:tcPr>
    </w:tblStylePr>
    <w:tblStylePr w:type="band2Horz">
      <w:tblPr/>
      <w:tcPr>
        <w:shd w:val="clear" w:color="auto" w:fill="E9F1F9" w:themeFill="accent2" w:themeFillTint="33"/>
      </w:tcPr>
    </w:tblStylePr>
  </w:style>
  <w:style w:type="table" w:styleId="MediumGrid3-Accent2">
    <w:name w:val="Medium Grid 3 Accent 2"/>
    <w:basedOn w:val="TableNormal"/>
    <w:uiPriority w:val="69"/>
    <w:rsid w:val="00D71AB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4EDF8"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4BAE3"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4BAE3"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4BAE3"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4BAE3"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9DCF1"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9DCF1" w:themeFill="accent2" w:themeFillTint="7F"/>
      </w:tcPr>
    </w:tblStylePr>
  </w:style>
  <w:style w:type="table" w:customStyle="1" w:styleId="GFAhell">
    <w:name w:val="GFA hell"/>
    <w:basedOn w:val="LightList-Accent2"/>
    <w:uiPriority w:val="99"/>
    <w:qFormat/>
    <w:rsid w:val="00D71ABD"/>
    <w:rPr>
      <w:rFonts w:ascii="Arial Narrow" w:eastAsiaTheme="minorHAnsi" w:hAnsi="Arial Narrow" w:cstheme="minorBidi"/>
      <w:sz w:val="18"/>
      <w:szCs w:val="20"/>
      <w:lang w:val="en-US" w:eastAsia="en-US"/>
    </w:rPr>
    <w:tblPr>
      <w:tblBorders>
        <w:top w:val="none" w:sz="0" w:space="0" w:color="auto"/>
        <w:left w:val="none" w:sz="0" w:space="0" w:color="auto"/>
        <w:bottom w:val="single" w:sz="6" w:space="0" w:color="E9F1F9" w:themeColor="accent2" w:themeTint="33"/>
        <w:right w:val="none" w:sz="0" w:space="0" w:color="auto"/>
        <w:insideH w:val="single" w:sz="6" w:space="0" w:color="E9F1F9" w:themeColor="accent2" w:themeTint="33"/>
        <w:insideV w:val="single" w:sz="6" w:space="0" w:color="E9F1F9" w:themeColor="accent2" w:themeTint="33"/>
      </w:tblBorders>
      <w:tblCellMar>
        <w:top w:w="17" w:type="dxa"/>
        <w:bottom w:w="17" w:type="dxa"/>
      </w:tblCellMar>
    </w:tblPr>
    <w:tcPr>
      <w:vAlign w:val="center"/>
    </w:tcPr>
    <w:tblStylePr w:type="firstRow">
      <w:pPr>
        <w:spacing w:before="0" w:after="0" w:line="240" w:lineRule="auto"/>
      </w:pPr>
      <w:rPr>
        <w:rFonts w:ascii="Arial Narrow" w:hAnsi="Arial Narrow"/>
        <w:b/>
        <w:bCs/>
        <w:i w:val="0"/>
        <w:caps/>
        <w:smallCaps w:val="0"/>
        <w:color w:val="1F497D" w:themeColor="text2"/>
        <w:spacing w:val="10"/>
        <w:sz w:val="18"/>
      </w:rPr>
      <w:tblPr/>
      <w:tcPr>
        <w:tcBorders>
          <w:top w:val="nil"/>
          <w:left w:val="nil"/>
          <w:bottom w:val="nil"/>
          <w:right w:val="nil"/>
          <w:insideH w:val="nil"/>
          <w:insideV w:val="nil"/>
        </w:tcBorders>
        <w:shd w:val="clear" w:color="auto" w:fill="D4E3F3" w:themeFill="accent2" w:themeFillTint="66"/>
      </w:tcPr>
    </w:tblStylePr>
    <w:tblStylePr w:type="lastRow">
      <w:pPr>
        <w:spacing w:before="0" w:after="0" w:line="240" w:lineRule="auto"/>
      </w:pPr>
      <w:rPr>
        <w:b/>
        <w:bCs/>
      </w:rPr>
      <w:tblPr/>
      <w:tcPr>
        <w:tcBorders>
          <w:top w:val="double" w:sz="6" w:space="0" w:color="94BAE3" w:themeColor="accent2"/>
          <w:left w:val="single" w:sz="8" w:space="0" w:color="94BAE3" w:themeColor="accent2"/>
          <w:bottom w:val="single" w:sz="8" w:space="0" w:color="94BAE3" w:themeColor="accent2"/>
          <w:right w:val="single" w:sz="8" w:space="0" w:color="94BAE3" w:themeColor="accent2"/>
        </w:tcBorders>
      </w:tcPr>
    </w:tblStylePr>
    <w:tblStylePr w:type="firstCol">
      <w:rPr>
        <w:b/>
        <w:bCs/>
      </w:rPr>
      <w:tblPr/>
      <w:tcPr>
        <w:tcBorders>
          <w:top w:val="single" w:sz="4" w:space="0" w:color="E9F1F9" w:themeColor="accent2" w:themeTint="33"/>
          <w:left w:val="nil"/>
          <w:bottom w:val="single" w:sz="4" w:space="0" w:color="E9F1F9" w:themeColor="accent2" w:themeTint="33"/>
          <w:right w:val="single" w:sz="4" w:space="0" w:color="E9F1F9" w:themeColor="accent2" w:themeTint="33"/>
          <w:insideH w:val="nil"/>
          <w:insideV w:val="nil"/>
          <w:tl2br w:val="nil"/>
          <w:tr2bl w:val="nil"/>
        </w:tcBorders>
      </w:tcPr>
    </w:tblStylePr>
    <w:tblStylePr w:type="lastCol">
      <w:rPr>
        <w:b/>
        <w:bCs/>
      </w:rPr>
      <w:tblPr/>
      <w:tcPr>
        <w:tcBorders>
          <w:top w:val="single" w:sz="4" w:space="0" w:color="E9F1F9" w:themeColor="accent2" w:themeTint="33"/>
          <w:left w:val="single" w:sz="4" w:space="0" w:color="E9F1F9" w:themeColor="accent2" w:themeTint="33"/>
          <w:bottom w:val="single" w:sz="4" w:space="0" w:color="E9F1F9" w:themeColor="accent2" w:themeTint="33"/>
          <w:right w:val="nil"/>
          <w:insideH w:val="nil"/>
          <w:insideV w:val="nil"/>
          <w:tl2br w:val="nil"/>
          <w:tr2bl w:val="nil"/>
        </w:tcBorders>
      </w:tcPr>
    </w:tblStylePr>
    <w:tblStylePr w:type="band1Vert">
      <w:rPr>
        <w:b w:val="0"/>
      </w:rPr>
      <w:tblPr/>
      <w:tcPr>
        <w:tcBorders>
          <w:top w:val="single" w:sz="4" w:space="0" w:color="E9F1F9" w:themeColor="accent2" w:themeTint="33"/>
          <w:left w:val="single" w:sz="4" w:space="0" w:color="E9F1F9" w:themeColor="accent2" w:themeTint="33"/>
          <w:bottom w:val="single" w:sz="4" w:space="0" w:color="E9F1F9" w:themeColor="accent2" w:themeTint="33"/>
          <w:right w:val="single" w:sz="4" w:space="0" w:color="E9F1F9" w:themeColor="accent2" w:themeTint="33"/>
          <w:insideH w:val="nil"/>
          <w:insideV w:val="nil"/>
          <w:tl2br w:val="nil"/>
          <w:tr2bl w:val="nil"/>
        </w:tcBorders>
      </w:tcPr>
    </w:tblStylePr>
    <w:tblStylePr w:type="band2Vert">
      <w:rPr>
        <w:b/>
      </w:rPr>
    </w:tblStylePr>
    <w:tblStylePr w:type="band1Horz">
      <w:rPr>
        <w:rFonts w:ascii="Arial Narrow" w:hAnsi="Arial Narrow"/>
        <w:b w:val="0"/>
        <w:i w:val="0"/>
        <w:sz w:val="18"/>
      </w:rPr>
      <w:tblPr/>
      <w:tcPr>
        <w:tcBorders>
          <w:top w:val="single" w:sz="4" w:space="0" w:color="E9F1F9" w:themeColor="accent2" w:themeTint="33"/>
          <w:left w:val="nil"/>
          <w:bottom w:val="single" w:sz="4" w:space="0" w:color="E9F1F9" w:themeColor="accent2" w:themeTint="33"/>
          <w:right w:val="nil"/>
          <w:insideV w:val="single" w:sz="4" w:space="0" w:color="E9F1F9" w:themeColor="accent2" w:themeTint="33"/>
        </w:tcBorders>
      </w:tcPr>
    </w:tblStylePr>
    <w:tblStylePr w:type="band2Horz">
      <w:rPr>
        <w:b/>
      </w:rPr>
      <w:tblPr/>
      <w:tcPr>
        <w:tcBorders>
          <w:top w:val="single" w:sz="4" w:space="0" w:color="E9F1F9" w:themeColor="accent2" w:themeTint="33"/>
          <w:left w:val="nil"/>
          <w:bottom w:val="single" w:sz="4" w:space="0" w:color="E9F1F9" w:themeColor="accent2" w:themeTint="33"/>
          <w:right w:val="nil"/>
          <w:insideH w:val="nil"/>
          <w:insideV w:val="single" w:sz="4" w:space="0" w:color="E9F1F9" w:themeColor="accent2" w:themeTint="33"/>
          <w:tl2br w:val="nil"/>
          <w:tr2bl w:val="nil"/>
        </w:tcBorders>
      </w:tcPr>
    </w:tblStylePr>
  </w:style>
  <w:style w:type="table" w:styleId="LightList-Accent2">
    <w:name w:val="Light List Accent 2"/>
    <w:basedOn w:val="TableNormal"/>
    <w:uiPriority w:val="61"/>
    <w:locked/>
    <w:rsid w:val="00D71ABD"/>
    <w:tblPr>
      <w:tblStyleRowBandSize w:val="1"/>
      <w:tblStyleColBandSize w:val="1"/>
      <w:tblBorders>
        <w:top w:val="single" w:sz="8" w:space="0" w:color="94BAE3" w:themeColor="accent2"/>
        <w:left w:val="single" w:sz="8" w:space="0" w:color="94BAE3" w:themeColor="accent2"/>
        <w:bottom w:val="single" w:sz="8" w:space="0" w:color="94BAE3" w:themeColor="accent2"/>
        <w:right w:val="single" w:sz="8" w:space="0" w:color="94BAE3" w:themeColor="accent2"/>
      </w:tblBorders>
    </w:tblPr>
    <w:tblStylePr w:type="firstRow">
      <w:pPr>
        <w:spacing w:before="0" w:after="0" w:line="240" w:lineRule="auto"/>
      </w:pPr>
      <w:rPr>
        <w:b/>
        <w:bCs/>
        <w:color w:val="FFFFFF" w:themeColor="background1"/>
      </w:rPr>
      <w:tblPr/>
      <w:tcPr>
        <w:shd w:val="clear" w:color="auto" w:fill="94BAE3" w:themeFill="accent2"/>
      </w:tcPr>
    </w:tblStylePr>
    <w:tblStylePr w:type="lastRow">
      <w:pPr>
        <w:spacing w:before="0" w:after="0" w:line="240" w:lineRule="auto"/>
      </w:pPr>
      <w:rPr>
        <w:b/>
        <w:bCs/>
      </w:rPr>
      <w:tblPr/>
      <w:tcPr>
        <w:tcBorders>
          <w:top w:val="double" w:sz="6" w:space="0" w:color="94BAE3" w:themeColor="accent2"/>
          <w:left w:val="single" w:sz="8" w:space="0" w:color="94BAE3" w:themeColor="accent2"/>
          <w:bottom w:val="single" w:sz="8" w:space="0" w:color="94BAE3" w:themeColor="accent2"/>
          <w:right w:val="single" w:sz="8" w:space="0" w:color="94BAE3" w:themeColor="accent2"/>
        </w:tcBorders>
      </w:tcPr>
    </w:tblStylePr>
    <w:tblStylePr w:type="firstCol">
      <w:rPr>
        <w:b/>
        <w:bCs/>
      </w:rPr>
    </w:tblStylePr>
    <w:tblStylePr w:type="lastCol">
      <w:rPr>
        <w:b/>
        <w:bCs/>
      </w:rPr>
    </w:tblStylePr>
    <w:tblStylePr w:type="band1Vert">
      <w:tblPr/>
      <w:tcPr>
        <w:tcBorders>
          <w:top w:val="single" w:sz="8" w:space="0" w:color="94BAE3" w:themeColor="accent2"/>
          <w:left w:val="single" w:sz="8" w:space="0" w:color="94BAE3" w:themeColor="accent2"/>
          <w:bottom w:val="single" w:sz="8" w:space="0" w:color="94BAE3" w:themeColor="accent2"/>
          <w:right w:val="single" w:sz="8" w:space="0" w:color="94BAE3" w:themeColor="accent2"/>
        </w:tcBorders>
      </w:tcPr>
    </w:tblStylePr>
    <w:tblStylePr w:type="band1Horz">
      <w:tblPr/>
      <w:tcPr>
        <w:tcBorders>
          <w:top w:val="single" w:sz="8" w:space="0" w:color="94BAE3" w:themeColor="accent2"/>
          <w:left w:val="single" w:sz="8" w:space="0" w:color="94BAE3" w:themeColor="accent2"/>
          <w:bottom w:val="single" w:sz="8" w:space="0" w:color="94BAE3" w:themeColor="accent2"/>
          <w:right w:val="single" w:sz="8" w:space="0" w:color="94BAE3" w:themeColor="accent2"/>
        </w:tcBorders>
      </w:tcPr>
    </w:tblStylePr>
  </w:style>
  <w:style w:type="table" w:styleId="TableGrid">
    <w:name w:val="Table Grid"/>
    <w:basedOn w:val="TableNormal"/>
    <w:uiPriority w:val="59"/>
    <w:rsid w:val="00D71AB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link w:val="ListParagraphChar"/>
    <w:uiPriority w:val="34"/>
    <w:unhideWhenUsed/>
    <w:qFormat/>
    <w:rsid w:val="00981DF8"/>
    <w:pPr>
      <w:ind w:left="284" w:hanging="284"/>
      <w:contextualSpacing/>
    </w:pPr>
  </w:style>
  <w:style w:type="paragraph" w:customStyle="1" w:styleId="Pa6">
    <w:name w:val="Pa6"/>
    <w:basedOn w:val="Normal"/>
    <w:next w:val="Normal"/>
    <w:uiPriority w:val="99"/>
    <w:rsid w:val="009C2A82"/>
    <w:pPr>
      <w:overflowPunct/>
      <w:spacing w:line="221" w:lineRule="atLeast"/>
      <w:jc w:val="left"/>
      <w:textAlignment w:val="auto"/>
    </w:pPr>
    <w:rPr>
      <w:rFonts w:ascii="Minion Pro" w:hAnsi="Minion Pro"/>
      <w:sz w:val="24"/>
      <w:szCs w:val="24"/>
      <w:lang w:val="en-US"/>
    </w:rPr>
  </w:style>
  <w:style w:type="paragraph" w:customStyle="1" w:styleId="Default">
    <w:name w:val="Default"/>
    <w:rsid w:val="009C2A82"/>
    <w:pPr>
      <w:autoSpaceDE w:val="0"/>
      <w:autoSpaceDN w:val="0"/>
      <w:adjustRightInd w:val="0"/>
    </w:pPr>
    <w:rPr>
      <w:rFonts w:ascii="Minion Pro" w:hAnsi="Minion Pro" w:cs="Minion Pro"/>
      <w:color w:val="000000"/>
      <w:sz w:val="24"/>
      <w:szCs w:val="24"/>
      <w:lang w:val="en-US"/>
    </w:rPr>
  </w:style>
  <w:style w:type="character" w:styleId="PlaceholderText">
    <w:name w:val="Placeholder Text"/>
    <w:basedOn w:val="DefaultParagraphFont"/>
    <w:uiPriority w:val="99"/>
    <w:semiHidden/>
    <w:rsid w:val="001067D0"/>
    <w:rPr>
      <w:color w:val="808080"/>
    </w:rPr>
  </w:style>
  <w:style w:type="character" w:customStyle="1" w:styleId="ListParagraphChar">
    <w:name w:val="List Paragraph Char"/>
    <w:basedOn w:val="DefaultParagraphFont"/>
    <w:link w:val="ListParagraph"/>
    <w:uiPriority w:val="34"/>
    <w:rsid w:val="003071B3"/>
  </w:style>
  <w:style w:type="character" w:customStyle="1" w:styleId="FooterChar">
    <w:name w:val="Footer Char"/>
    <w:basedOn w:val="DefaultParagraphFont"/>
    <w:link w:val="Footer"/>
    <w:uiPriority w:val="99"/>
    <w:semiHidden/>
    <w:rsid w:val="00131194"/>
  </w:style>
  <w:style w:type="character" w:customStyle="1" w:styleId="HeaderChar">
    <w:name w:val="Header Char"/>
    <w:basedOn w:val="DefaultParagraphFont"/>
    <w:link w:val="Header"/>
    <w:uiPriority w:val="99"/>
    <w:rsid w:val="00131194"/>
  </w:style>
  <w:style w:type="paragraph" w:styleId="NormalWeb">
    <w:name w:val="Normal (Web)"/>
    <w:basedOn w:val="Normal"/>
    <w:uiPriority w:val="99"/>
    <w:unhideWhenUsed/>
    <w:rsid w:val="00131194"/>
    <w:pPr>
      <w:overflowPunct/>
      <w:autoSpaceDE/>
      <w:autoSpaceDN/>
      <w:adjustRightInd/>
      <w:spacing w:before="100" w:beforeAutospacing="1" w:after="100" w:afterAutospacing="1" w:line="276" w:lineRule="auto"/>
      <w:jc w:val="left"/>
      <w:textAlignment w:val="auto"/>
    </w:pPr>
    <w:rPr>
      <w:rFonts w:ascii="Times New Roman" w:eastAsiaTheme="minorEastAsia"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117023">
      <w:bodyDiv w:val="1"/>
      <w:marLeft w:val="0"/>
      <w:marRight w:val="0"/>
      <w:marTop w:val="0"/>
      <w:marBottom w:val="0"/>
      <w:divBdr>
        <w:top w:val="none" w:sz="0" w:space="0" w:color="auto"/>
        <w:left w:val="none" w:sz="0" w:space="0" w:color="auto"/>
        <w:bottom w:val="none" w:sz="0" w:space="0" w:color="auto"/>
        <w:right w:val="none" w:sz="0" w:space="0" w:color="auto"/>
      </w:divBdr>
      <w:divsChild>
        <w:div w:id="1631667315">
          <w:marLeft w:val="547"/>
          <w:marRight w:val="0"/>
          <w:marTop w:val="154"/>
          <w:marBottom w:val="0"/>
          <w:divBdr>
            <w:top w:val="none" w:sz="0" w:space="0" w:color="auto"/>
            <w:left w:val="none" w:sz="0" w:space="0" w:color="auto"/>
            <w:bottom w:val="none" w:sz="0" w:space="0" w:color="auto"/>
            <w:right w:val="none" w:sz="0" w:space="0" w:color="auto"/>
          </w:divBdr>
        </w:div>
        <w:div w:id="182091743">
          <w:marLeft w:val="547"/>
          <w:marRight w:val="0"/>
          <w:marTop w:val="154"/>
          <w:marBottom w:val="0"/>
          <w:divBdr>
            <w:top w:val="none" w:sz="0" w:space="0" w:color="auto"/>
            <w:left w:val="none" w:sz="0" w:space="0" w:color="auto"/>
            <w:bottom w:val="none" w:sz="0" w:space="0" w:color="auto"/>
            <w:right w:val="none" w:sz="0" w:space="0" w:color="auto"/>
          </w:divBdr>
        </w:div>
        <w:div w:id="733311914">
          <w:marLeft w:val="547"/>
          <w:marRight w:val="0"/>
          <w:marTop w:val="154"/>
          <w:marBottom w:val="0"/>
          <w:divBdr>
            <w:top w:val="none" w:sz="0" w:space="0" w:color="auto"/>
            <w:left w:val="none" w:sz="0" w:space="0" w:color="auto"/>
            <w:bottom w:val="none" w:sz="0" w:space="0" w:color="auto"/>
            <w:right w:val="none" w:sz="0" w:space="0" w:color="auto"/>
          </w:divBdr>
        </w:div>
        <w:div w:id="1911034836">
          <w:marLeft w:val="547"/>
          <w:marRight w:val="0"/>
          <w:marTop w:val="154"/>
          <w:marBottom w:val="0"/>
          <w:divBdr>
            <w:top w:val="none" w:sz="0" w:space="0" w:color="auto"/>
            <w:left w:val="none" w:sz="0" w:space="0" w:color="auto"/>
            <w:bottom w:val="none" w:sz="0" w:space="0" w:color="auto"/>
            <w:right w:val="none" w:sz="0" w:space="0" w:color="auto"/>
          </w:divBdr>
        </w:div>
      </w:divsChild>
    </w:div>
    <w:div w:id="1573853549">
      <w:bodyDiv w:val="1"/>
      <w:marLeft w:val="0"/>
      <w:marRight w:val="0"/>
      <w:marTop w:val="0"/>
      <w:marBottom w:val="0"/>
      <w:divBdr>
        <w:top w:val="none" w:sz="0" w:space="0" w:color="auto"/>
        <w:left w:val="none" w:sz="0" w:space="0" w:color="auto"/>
        <w:bottom w:val="none" w:sz="0" w:space="0" w:color="auto"/>
        <w:right w:val="none" w:sz="0" w:space="0" w:color="auto"/>
      </w:divBdr>
    </w:div>
    <w:div w:id="1584142488">
      <w:bodyDiv w:val="1"/>
      <w:marLeft w:val="0"/>
      <w:marRight w:val="0"/>
      <w:marTop w:val="0"/>
      <w:marBottom w:val="0"/>
      <w:divBdr>
        <w:top w:val="none" w:sz="0" w:space="0" w:color="auto"/>
        <w:left w:val="none" w:sz="0" w:space="0" w:color="auto"/>
        <w:bottom w:val="none" w:sz="0" w:space="0" w:color="auto"/>
        <w:right w:val="none" w:sz="0" w:space="0" w:color="auto"/>
      </w:divBdr>
      <w:divsChild>
        <w:div w:id="1934509942">
          <w:marLeft w:val="965"/>
          <w:marRight w:val="0"/>
          <w:marTop w:val="115"/>
          <w:marBottom w:val="0"/>
          <w:divBdr>
            <w:top w:val="none" w:sz="0" w:space="0" w:color="auto"/>
            <w:left w:val="none" w:sz="0" w:space="0" w:color="auto"/>
            <w:bottom w:val="none" w:sz="0" w:space="0" w:color="auto"/>
            <w:right w:val="none" w:sz="0" w:space="0" w:color="auto"/>
          </w:divBdr>
        </w:div>
        <w:div w:id="350110426">
          <w:marLeft w:val="965"/>
          <w:marRight w:val="0"/>
          <w:marTop w:val="115"/>
          <w:marBottom w:val="0"/>
          <w:divBdr>
            <w:top w:val="none" w:sz="0" w:space="0" w:color="auto"/>
            <w:left w:val="none" w:sz="0" w:space="0" w:color="auto"/>
            <w:bottom w:val="none" w:sz="0" w:space="0" w:color="auto"/>
            <w:right w:val="none" w:sz="0" w:space="0" w:color="auto"/>
          </w:divBdr>
        </w:div>
        <w:div w:id="1173909442">
          <w:marLeft w:val="965"/>
          <w:marRight w:val="0"/>
          <w:marTop w:val="115"/>
          <w:marBottom w:val="0"/>
          <w:divBdr>
            <w:top w:val="none" w:sz="0" w:space="0" w:color="auto"/>
            <w:left w:val="none" w:sz="0" w:space="0" w:color="auto"/>
            <w:bottom w:val="none" w:sz="0" w:space="0" w:color="auto"/>
            <w:right w:val="none" w:sz="0" w:space="0" w:color="auto"/>
          </w:divBdr>
        </w:div>
        <w:div w:id="90786653">
          <w:marLeft w:val="965"/>
          <w:marRight w:val="0"/>
          <w:marTop w:val="115"/>
          <w:marBottom w:val="0"/>
          <w:divBdr>
            <w:top w:val="none" w:sz="0" w:space="0" w:color="auto"/>
            <w:left w:val="none" w:sz="0" w:space="0" w:color="auto"/>
            <w:bottom w:val="none" w:sz="0" w:space="0" w:color="auto"/>
            <w:right w:val="none" w:sz="0" w:space="0" w:color="auto"/>
          </w:divBdr>
        </w:div>
      </w:divsChild>
    </w:div>
    <w:div w:id="1803696690">
      <w:bodyDiv w:val="1"/>
      <w:marLeft w:val="0"/>
      <w:marRight w:val="0"/>
      <w:marTop w:val="0"/>
      <w:marBottom w:val="0"/>
      <w:divBdr>
        <w:top w:val="none" w:sz="0" w:space="0" w:color="auto"/>
        <w:left w:val="none" w:sz="0" w:space="0" w:color="auto"/>
        <w:bottom w:val="none" w:sz="0" w:space="0" w:color="auto"/>
        <w:right w:val="none" w:sz="0" w:space="0" w:color="auto"/>
      </w:divBdr>
      <w:divsChild>
        <w:div w:id="1879076975">
          <w:marLeft w:val="0"/>
          <w:marRight w:val="0"/>
          <w:marTop w:val="0"/>
          <w:marBottom w:val="0"/>
          <w:divBdr>
            <w:top w:val="none" w:sz="0" w:space="0" w:color="auto"/>
            <w:left w:val="none" w:sz="0" w:space="0" w:color="auto"/>
            <w:bottom w:val="none" w:sz="0" w:space="0" w:color="auto"/>
            <w:right w:val="none" w:sz="0" w:space="0" w:color="auto"/>
          </w:divBdr>
          <w:divsChild>
            <w:div w:id="267010262">
              <w:marLeft w:val="0"/>
              <w:marRight w:val="0"/>
              <w:marTop w:val="0"/>
              <w:marBottom w:val="0"/>
              <w:divBdr>
                <w:top w:val="none" w:sz="0" w:space="0" w:color="auto"/>
                <w:left w:val="none" w:sz="0" w:space="0" w:color="auto"/>
                <w:bottom w:val="none" w:sz="0" w:space="0" w:color="auto"/>
                <w:right w:val="none" w:sz="0" w:space="0" w:color="auto"/>
              </w:divBdr>
              <w:divsChild>
                <w:div w:id="871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850188">
      <w:bodyDiv w:val="1"/>
      <w:marLeft w:val="0"/>
      <w:marRight w:val="0"/>
      <w:marTop w:val="0"/>
      <w:marBottom w:val="0"/>
      <w:divBdr>
        <w:top w:val="none" w:sz="0" w:space="0" w:color="auto"/>
        <w:left w:val="none" w:sz="0" w:space="0" w:color="auto"/>
        <w:bottom w:val="none" w:sz="0" w:space="0" w:color="auto"/>
        <w:right w:val="none" w:sz="0" w:space="0" w:color="auto"/>
      </w:divBdr>
      <w:divsChild>
        <w:div w:id="669335821">
          <w:marLeft w:val="547"/>
          <w:marRight w:val="0"/>
          <w:marTop w:val="134"/>
          <w:marBottom w:val="0"/>
          <w:divBdr>
            <w:top w:val="none" w:sz="0" w:space="0" w:color="auto"/>
            <w:left w:val="none" w:sz="0" w:space="0" w:color="auto"/>
            <w:bottom w:val="none" w:sz="0" w:space="0" w:color="auto"/>
            <w:right w:val="none" w:sz="0" w:space="0" w:color="auto"/>
          </w:divBdr>
        </w:div>
        <w:div w:id="614945998">
          <w:marLeft w:val="547"/>
          <w:marRight w:val="0"/>
          <w:marTop w:val="134"/>
          <w:marBottom w:val="0"/>
          <w:divBdr>
            <w:top w:val="none" w:sz="0" w:space="0" w:color="auto"/>
            <w:left w:val="none" w:sz="0" w:space="0" w:color="auto"/>
            <w:bottom w:val="none" w:sz="0" w:space="0" w:color="auto"/>
            <w:right w:val="none" w:sz="0" w:space="0" w:color="auto"/>
          </w:divBdr>
        </w:div>
        <w:div w:id="1934318947">
          <w:marLeft w:val="547"/>
          <w:marRight w:val="0"/>
          <w:marTop w:val="134"/>
          <w:marBottom w:val="0"/>
          <w:divBdr>
            <w:top w:val="none" w:sz="0" w:space="0" w:color="auto"/>
            <w:left w:val="none" w:sz="0" w:space="0" w:color="auto"/>
            <w:bottom w:val="none" w:sz="0" w:space="0" w:color="auto"/>
            <w:right w:val="none" w:sz="0" w:space="0" w:color="auto"/>
          </w:divBdr>
        </w:div>
        <w:div w:id="1194462576">
          <w:marLeft w:val="1166"/>
          <w:marRight w:val="0"/>
          <w:marTop w:val="115"/>
          <w:marBottom w:val="0"/>
          <w:divBdr>
            <w:top w:val="none" w:sz="0" w:space="0" w:color="auto"/>
            <w:left w:val="none" w:sz="0" w:space="0" w:color="auto"/>
            <w:bottom w:val="none" w:sz="0" w:space="0" w:color="auto"/>
            <w:right w:val="none" w:sz="0" w:space="0" w:color="auto"/>
          </w:divBdr>
        </w:div>
        <w:div w:id="160395615">
          <w:marLeft w:val="1166"/>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owering.Agriculture@giz.de"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3.gif"/><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oweringag.org"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nergypedia.info/wiki/Toolbox_on_SPIS" TargetMode="External"/><Relationship Id="rId22" Type="http://schemas.openxmlformats.org/officeDocument/2006/relationships/footer" Target="footer5.xml"/></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gfa">
  <a:themeElements>
    <a:clrScheme name="gfa">
      <a:dk1>
        <a:sysClr val="windowText" lastClr="000000"/>
      </a:dk1>
      <a:lt1>
        <a:sysClr val="window" lastClr="FFFFFF"/>
      </a:lt1>
      <a:dk2>
        <a:srgbClr val="1F497D"/>
      </a:dk2>
      <a:lt2>
        <a:srgbClr val="EEECE1"/>
      </a:lt2>
      <a:accent1>
        <a:srgbClr val="148DCD"/>
      </a:accent1>
      <a:accent2>
        <a:srgbClr val="94BAE3"/>
      </a:accent2>
      <a:accent3>
        <a:srgbClr val="00AE8E"/>
      </a:accent3>
      <a:accent4>
        <a:srgbClr val="72C8B4"/>
      </a:accent4>
      <a:accent5>
        <a:srgbClr val="1F497D"/>
      </a:accent5>
      <a:accent6>
        <a:srgbClr val="034EA2"/>
      </a:accent6>
      <a:hlink>
        <a:srgbClr val="0000FF"/>
      </a:hlink>
      <a:folHlink>
        <a:srgbClr val="800080"/>
      </a:folHlink>
    </a:clrScheme>
    <a:fontScheme name="gfa">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11DDB9-1FEE-4847-A66E-DA37715F0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942</Words>
  <Characters>5638</Characters>
  <Application>Microsoft Office Word</Application>
  <DocSecurity>0</DocSecurity>
  <Lines>181</Lines>
  <Paragraphs>81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
  <cp:lastModifiedBy/>
  <cp:revision>1</cp:revision>
  <dcterms:created xsi:type="dcterms:W3CDTF">2018-03-16T10:30:00Z</dcterms:created>
  <dcterms:modified xsi:type="dcterms:W3CDTF">2018-11-28T10:30:00Z</dcterms:modified>
</cp:coreProperties>
</file>